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785458"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7DD52099"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DC2C56">
        <w:rPr>
          <w:rFonts w:ascii="Arial" w:eastAsia="MS Mincho" w:hAnsi="Arial" w:cs="Arial"/>
          <w:b/>
          <w:sz w:val="24"/>
          <w:szCs w:val="24"/>
          <w:lang w:val="en-US"/>
        </w:rPr>
        <w:t>100</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sidR="005B09D6" w:rsidRPr="005B09D6">
        <w:t xml:space="preserve"> </w:t>
      </w:r>
      <w:r w:rsidR="008B2638" w:rsidRPr="008B2638">
        <w:rPr>
          <w:rFonts w:ascii="Arial" w:eastAsia="MS Mincho" w:hAnsi="Arial" w:cs="Arial"/>
          <w:b/>
          <w:sz w:val="24"/>
          <w:szCs w:val="24"/>
          <w:lang w:val="en-US"/>
        </w:rPr>
        <w:t>R4-2114567</w:t>
      </w:r>
    </w:p>
    <w:p w14:paraId="58CE81B1" w14:textId="4BCCDB98"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1</w:t>
      </w:r>
      <w:r w:rsidR="00DC2C56">
        <w:rPr>
          <w:rFonts w:eastAsia="SimSun"/>
          <w:bCs w:val="0"/>
          <w:sz w:val="24"/>
          <w:lang w:eastAsia="zh-CN"/>
        </w:rPr>
        <w:t>6</w:t>
      </w:r>
      <w:r>
        <w:rPr>
          <w:rFonts w:eastAsia="SimSun"/>
          <w:bCs w:val="0"/>
          <w:sz w:val="24"/>
          <w:lang w:eastAsia="zh-CN"/>
        </w:rPr>
        <w:t xml:space="preserve"> – 2</w:t>
      </w:r>
      <w:r w:rsidR="00D774CD">
        <w:rPr>
          <w:rFonts w:eastAsia="SimSun"/>
          <w:bCs w:val="0"/>
          <w:sz w:val="24"/>
          <w:lang w:eastAsia="zh-CN"/>
        </w:rPr>
        <w:t>7</w:t>
      </w:r>
      <w:r>
        <w:rPr>
          <w:rFonts w:eastAsia="SimSun"/>
          <w:bCs w:val="0"/>
          <w:sz w:val="24"/>
          <w:lang w:eastAsia="zh-CN"/>
        </w:rPr>
        <w:t xml:space="preserve"> </w:t>
      </w:r>
      <w:r w:rsidR="00DC2C56">
        <w:rPr>
          <w:rFonts w:eastAsia="SimSun"/>
          <w:bCs w:val="0"/>
          <w:sz w:val="24"/>
          <w:lang w:eastAsia="zh-CN"/>
        </w:rPr>
        <w:t>August</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21</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33572A9B"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A060CD">
        <w:rPr>
          <w:rFonts w:ascii="Arial" w:hAnsi="Arial" w:cs="Arial"/>
          <w:b/>
          <w:sz w:val="22"/>
          <w:szCs w:val="22"/>
        </w:rPr>
        <w:t>Discussion on</w:t>
      </w:r>
      <w:r w:rsidR="00FE444D">
        <w:rPr>
          <w:rFonts w:ascii="Arial" w:hAnsi="Arial" w:cs="Arial"/>
          <w:b/>
          <w:sz w:val="22"/>
          <w:szCs w:val="22"/>
        </w:rPr>
        <w:t xml:space="preserve"> </w:t>
      </w:r>
      <w:r w:rsidR="00C47366">
        <w:rPr>
          <w:rFonts w:ascii="Arial" w:hAnsi="Arial" w:cs="Arial"/>
          <w:b/>
          <w:sz w:val="22"/>
          <w:szCs w:val="22"/>
        </w:rPr>
        <w:t>the feasibility of MSD improvement</w:t>
      </w:r>
    </w:p>
    <w:p w14:paraId="7CF36F6C" w14:textId="0FC9E4A3"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46229C">
        <w:rPr>
          <w:rFonts w:ascii="Arial" w:hAnsi="Arial" w:cs="Arial"/>
          <w:color w:val="000000" w:themeColor="text1"/>
          <w:sz w:val="22"/>
          <w:szCs w:val="22"/>
        </w:rPr>
        <w:t>8</w:t>
      </w:r>
      <w:r w:rsidR="00CB331D" w:rsidRPr="00693733">
        <w:rPr>
          <w:rFonts w:ascii="Arial" w:hAnsi="Arial" w:cs="Arial"/>
          <w:color w:val="000000" w:themeColor="text1"/>
          <w:sz w:val="22"/>
          <w:szCs w:val="22"/>
        </w:rPr>
        <w:t>.</w:t>
      </w:r>
      <w:r w:rsidR="00C47366">
        <w:rPr>
          <w:rFonts w:ascii="Arial" w:hAnsi="Arial" w:cs="Arial"/>
          <w:color w:val="000000" w:themeColor="text1"/>
          <w:sz w:val="22"/>
          <w:szCs w:val="22"/>
        </w:rPr>
        <w:t>6</w:t>
      </w:r>
      <w:r w:rsidR="009C392C">
        <w:rPr>
          <w:rFonts w:ascii="Arial" w:hAnsi="Arial" w:cs="Arial"/>
          <w:color w:val="000000" w:themeColor="text1"/>
          <w:sz w:val="22"/>
          <w:szCs w:val="22"/>
        </w:rPr>
        <w:t>.</w:t>
      </w:r>
      <w:r w:rsidR="00C47366">
        <w:rPr>
          <w:rFonts w:ascii="Arial" w:hAnsi="Arial" w:cs="Arial"/>
          <w:color w:val="000000" w:themeColor="text1"/>
          <w:sz w:val="22"/>
          <w:szCs w:val="22"/>
        </w:rPr>
        <w:t>2</w:t>
      </w:r>
    </w:p>
    <w:p w14:paraId="22066D89" w14:textId="65F4E5D3"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455199">
        <w:rPr>
          <w:rFonts w:ascii="Arial" w:hAnsi="Arial" w:cs="Arial"/>
          <w:sz w:val="22"/>
          <w:szCs w:val="22"/>
        </w:rPr>
        <w:t>greement</w:t>
      </w:r>
    </w:p>
    <w:p w14:paraId="6BA4EF84"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7BB8A89F" w:rsidR="00514F67" w:rsidRDefault="003C5C49" w:rsidP="00514F67">
      <w:pPr>
        <w:rPr>
          <w:color w:val="000000" w:themeColor="text1"/>
          <w:lang w:eastAsia="zh-CN"/>
        </w:rPr>
      </w:pPr>
      <w:r>
        <w:rPr>
          <w:color w:val="000000" w:themeColor="text1"/>
          <w:lang w:eastAsia="zh-CN"/>
        </w:rPr>
        <w:t xml:space="preserve">RAN4 has been tasked by RAN to </w:t>
      </w:r>
      <w:r w:rsidR="00374D0E">
        <w:rPr>
          <w:color w:val="000000" w:themeColor="text1"/>
          <w:lang w:eastAsia="zh-CN"/>
        </w:rPr>
        <w:t xml:space="preserve">perform the </w:t>
      </w:r>
      <w:r>
        <w:rPr>
          <w:color w:val="000000" w:themeColor="text1"/>
          <w:lang w:eastAsia="zh-CN"/>
        </w:rPr>
        <w:t xml:space="preserve">study below [1]. And </w:t>
      </w:r>
      <w:r w:rsidR="006E05E8">
        <w:rPr>
          <w:color w:val="000000" w:themeColor="text1"/>
          <w:lang w:eastAsia="zh-CN"/>
        </w:rPr>
        <w:t>we share our views on the topic</w:t>
      </w:r>
      <w:r w:rsidR="0053539B">
        <w:rPr>
          <w:color w:val="000000" w:themeColor="text1"/>
          <w:lang w:eastAsia="zh-CN"/>
        </w:rPr>
        <w:t xml:space="preserve"> in the following</w:t>
      </w:r>
      <w:r w:rsidR="00BC344E">
        <w:rPr>
          <w:color w:val="000000" w:themeColor="text1"/>
          <w:lang w:eastAsia="zh-CN"/>
        </w:rPr>
        <w:t>.</w:t>
      </w:r>
    </w:p>
    <w:tbl>
      <w:tblPr>
        <w:tblW w:w="0" w:type="auto"/>
        <w:tblCellMar>
          <w:left w:w="0" w:type="dxa"/>
          <w:right w:w="0" w:type="dxa"/>
        </w:tblCellMar>
        <w:tblLook w:val="04A0" w:firstRow="1" w:lastRow="0" w:firstColumn="1" w:lastColumn="0" w:noHBand="0" w:noVBand="1"/>
      </w:tblPr>
      <w:tblGrid>
        <w:gridCol w:w="9488"/>
      </w:tblGrid>
      <w:tr w:rsidR="003C5C49" w:rsidRPr="00300527" w14:paraId="446264AF" w14:textId="77777777" w:rsidTr="003C5C49">
        <w:tc>
          <w:tcPr>
            <w:tcW w:w="94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953C87" w14:textId="77777777" w:rsidR="003C5C49" w:rsidRPr="00300527" w:rsidRDefault="003C5C49" w:rsidP="000223AB">
            <w:pPr>
              <w:overflowPunct w:val="0"/>
              <w:autoSpaceDE w:val="0"/>
              <w:autoSpaceDN w:val="0"/>
              <w:textAlignment w:val="baseline"/>
              <w:rPr>
                <w:b/>
                <w:bCs/>
                <w:lang w:eastAsia="sv-SE"/>
              </w:rPr>
            </w:pPr>
            <w:r w:rsidRPr="00300527">
              <w:rPr>
                <w:b/>
                <w:bCs/>
                <w:lang w:eastAsia="sv-SE"/>
              </w:rPr>
              <w:t xml:space="preserve">Proposal #5: RAN can task RAN4 to do study </w:t>
            </w:r>
            <w:r w:rsidRPr="00300527">
              <w:rPr>
                <w:b/>
                <w:bCs/>
                <w:color w:val="FF0000"/>
                <w:lang w:eastAsia="sv-SE"/>
              </w:rPr>
              <w:t xml:space="preserve">on the objectives below </w:t>
            </w:r>
            <w:r w:rsidRPr="00300527">
              <w:rPr>
                <w:b/>
                <w:bCs/>
                <w:lang w:eastAsia="sv-SE"/>
              </w:rPr>
              <w:t>in Q3 and come back to RAN in September to decide how to handle the topic</w:t>
            </w:r>
          </w:p>
          <w:p w14:paraId="233FCEE7" w14:textId="77777777" w:rsidR="003C5C49" w:rsidRPr="00300527" w:rsidRDefault="003C5C49" w:rsidP="003C5C49">
            <w:pPr>
              <w:pStyle w:val="ListParagraph"/>
              <w:numPr>
                <w:ilvl w:val="1"/>
                <w:numId w:val="10"/>
              </w:numPr>
              <w:overflowPunct w:val="0"/>
              <w:autoSpaceDE w:val="0"/>
              <w:autoSpaceDN w:val="0"/>
              <w:ind w:left="459"/>
              <w:contextualSpacing w:val="0"/>
              <w:rPr>
                <w:lang w:eastAsia="sv-SE"/>
              </w:rPr>
            </w:pPr>
            <w:r w:rsidRPr="00300527">
              <w:rPr>
                <w:b/>
                <w:bCs/>
                <w:lang w:val="sv-SE" w:eastAsia="sv-SE"/>
              </w:rPr>
              <w:t xml:space="preserve">Study feasibility of </w:t>
            </w:r>
            <w:r w:rsidRPr="00300527">
              <w:rPr>
                <w:b/>
                <w:bCs/>
                <w:strike/>
                <w:lang w:val="sv-SE" w:eastAsia="sv-SE"/>
              </w:rPr>
              <w:t>improving</w:t>
            </w:r>
            <w:r w:rsidRPr="00300527">
              <w:rPr>
                <w:b/>
                <w:bCs/>
                <w:lang w:val="sv-SE" w:eastAsia="sv-SE"/>
              </w:rPr>
              <w:t xml:space="preserve"> </w:t>
            </w:r>
            <w:r w:rsidRPr="00300527">
              <w:rPr>
                <w:b/>
                <w:bCs/>
                <w:color w:val="FF0000"/>
                <w:lang w:val="sv-SE" w:eastAsia="sv-SE"/>
              </w:rPr>
              <w:t>defining ”low</w:t>
            </w:r>
            <w:r w:rsidRPr="00300527">
              <w:rPr>
                <w:b/>
                <w:bCs/>
                <w:lang w:val="sv-SE" w:eastAsia="sv-SE"/>
              </w:rPr>
              <w:t xml:space="preserve"> MSD” for CA and DC band combinations</w:t>
            </w:r>
          </w:p>
          <w:p w14:paraId="61F12ECF" w14:textId="77777777" w:rsidR="003C5C49" w:rsidRPr="00300527" w:rsidRDefault="003C5C49" w:rsidP="003C5C49">
            <w:pPr>
              <w:pStyle w:val="ListParagraph"/>
              <w:numPr>
                <w:ilvl w:val="2"/>
                <w:numId w:val="10"/>
              </w:numPr>
              <w:overflowPunct w:val="0"/>
              <w:autoSpaceDE w:val="0"/>
              <w:autoSpaceDN w:val="0"/>
              <w:contextualSpacing w:val="0"/>
              <w:rPr>
                <w:lang w:eastAsia="sv-SE"/>
              </w:rPr>
            </w:pPr>
            <w:r w:rsidRPr="00300527">
              <w:rPr>
                <w:b/>
                <w:bCs/>
                <w:lang w:val="sv-SE" w:eastAsia="sv-SE"/>
              </w:rPr>
              <w:t xml:space="preserve">Study the feasibility of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for CA/DC band combinations with MSD caused by H2/IM2/IM3. </w:t>
            </w:r>
          </w:p>
          <w:p w14:paraId="7C9DB28E" w14:textId="77777777" w:rsidR="003C5C49" w:rsidRPr="00300527" w:rsidRDefault="003C5C49" w:rsidP="003C5C49">
            <w:pPr>
              <w:pStyle w:val="ListParagraph"/>
              <w:numPr>
                <w:ilvl w:val="3"/>
                <w:numId w:val="10"/>
              </w:numPr>
              <w:overflowPunct w:val="0"/>
              <w:autoSpaceDE w:val="0"/>
              <w:autoSpaceDN w:val="0"/>
              <w:contextualSpacing w:val="0"/>
              <w:rPr>
                <w:lang w:eastAsia="sv-SE"/>
              </w:rPr>
            </w:pPr>
            <w:r w:rsidRPr="00300527">
              <w:rPr>
                <w:b/>
                <w:bCs/>
                <w:lang w:val="sv-SE" w:eastAsia="sv-SE"/>
              </w:rPr>
              <w:t xml:space="preserve">One example band combination can be selected for feasibility study. </w:t>
            </w:r>
          </w:p>
          <w:p w14:paraId="48D7FF5A" w14:textId="77777777" w:rsidR="003C5C49" w:rsidRPr="00300527" w:rsidRDefault="003C5C49" w:rsidP="003C5C49">
            <w:pPr>
              <w:pStyle w:val="ListParagraph"/>
              <w:numPr>
                <w:ilvl w:val="2"/>
                <w:numId w:val="10"/>
              </w:numPr>
              <w:overflowPunct w:val="0"/>
              <w:autoSpaceDE w:val="0"/>
              <w:autoSpaceDN w:val="0"/>
              <w:contextualSpacing w:val="0"/>
              <w:rPr>
                <w:lang w:eastAsia="sv-SE"/>
              </w:rPr>
            </w:pPr>
            <w:r w:rsidRPr="00300527">
              <w:rPr>
                <w:b/>
                <w:bCs/>
                <w:lang w:val="sv-SE" w:eastAsia="sv-SE"/>
              </w:rPr>
              <w:t xml:space="preserve">Discuss the capability signaling for network to distinguish UE with different MSD performance if RAN4 conclude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is feasible</w:t>
            </w:r>
          </w:p>
          <w:p w14:paraId="216BECA6" w14:textId="77777777" w:rsidR="003C5C49" w:rsidRPr="00300527" w:rsidRDefault="003C5C49" w:rsidP="003C5C49">
            <w:pPr>
              <w:pStyle w:val="ListParagraph"/>
              <w:numPr>
                <w:ilvl w:val="2"/>
                <w:numId w:val="10"/>
              </w:numPr>
              <w:overflowPunct w:val="0"/>
              <w:autoSpaceDE w:val="0"/>
              <w:autoSpaceDN w:val="0"/>
              <w:contextualSpacing w:val="0"/>
              <w:rPr>
                <w:lang w:eastAsia="sv-SE"/>
              </w:rPr>
            </w:pPr>
            <w:r w:rsidRPr="00300527">
              <w:rPr>
                <w:b/>
                <w:bCs/>
                <w:lang w:val="sv-SE" w:eastAsia="sv-SE"/>
              </w:rPr>
              <w:t xml:space="preserve">Discuss the way to introduce the </w:t>
            </w:r>
            <w:r w:rsidRPr="00300527">
              <w:rPr>
                <w:b/>
                <w:bCs/>
                <w:strike/>
                <w:lang w:val="sv-SE" w:eastAsia="sv-SE"/>
              </w:rPr>
              <w:t>improved</w:t>
            </w:r>
            <w:r w:rsidRPr="00300527">
              <w:rPr>
                <w:b/>
                <w:bCs/>
                <w:lang w:val="sv-SE" w:eastAsia="sv-SE"/>
              </w:rPr>
              <w:t xml:space="preserve"> </w:t>
            </w:r>
            <w:r w:rsidRPr="00300527">
              <w:rPr>
                <w:b/>
                <w:bCs/>
                <w:color w:val="FF0000"/>
                <w:lang w:val="sv-SE" w:eastAsia="sv-SE"/>
              </w:rPr>
              <w:t xml:space="preserve">”low </w:t>
            </w:r>
            <w:r w:rsidRPr="00300527">
              <w:rPr>
                <w:b/>
                <w:bCs/>
                <w:lang w:val="sv-SE" w:eastAsia="sv-SE"/>
              </w:rPr>
              <w:t xml:space="preserve">MSD” requirements and capability signaling in a release independent manner if RAN4 conclude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is feasible</w:t>
            </w:r>
          </w:p>
        </w:tc>
      </w:tr>
    </w:tbl>
    <w:p w14:paraId="6D1145B0"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522A487C" w14:textId="113FCFAD" w:rsidR="00296923" w:rsidRDefault="00296923" w:rsidP="005D062C">
      <w:pPr>
        <w:rPr>
          <w:noProof/>
          <w:color w:val="000000" w:themeColor="text1"/>
          <w:lang w:eastAsia="zh-CN"/>
        </w:rPr>
      </w:pPr>
      <w:r>
        <w:rPr>
          <w:color w:val="000000" w:themeColor="text1"/>
          <w:lang w:eastAsia="zh-CN"/>
        </w:rPr>
        <w:t xml:space="preserve">Intensive discussions on </w:t>
      </w:r>
      <w:r w:rsidR="00374D0E">
        <w:rPr>
          <w:color w:val="000000" w:themeColor="text1"/>
          <w:lang w:eastAsia="zh-CN"/>
        </w:rPr>
        <w:t xml:space="preserve">the </w:t>
      </w:r>
      <w:r>
        <w:rPr>
          <w:color w:val="000000" w:themeColor="text1"/>
          <w:lang w:eastAsia="zh-CN"/>
        </w:rPr>
        <w:t xml:space="preserve">topic of MSD improvement were carried out in RAN#92. Here’re some excerpts of the final round </w:t>
      </w:r>
      <w:r w:rsidR="00194CAC">
        <w:rPr>
          <w:color w:val="000000" w:themeColor="text1"/>
          <w:lang w:eastAsia="zh-CN"/>
        </w:rPr>
        <w:t xml:space="preserve">comments </w:t>
      </w:r>
      <w:r w:rsidR="00374D0E">
        <w:rPr>
          <w:color w:val="000000" w:themeColor="text1"/>
          <w:lang w:eastAsia="zh-CN"/>
        </w:rPr>
        <w:t xml:space="preserve">extracted </w:t>
      </w:r>
      <w:r>
        <w:rPr>
          <w:color w:val="000000" w:themeColor="text1"/>
          <w:lang w:eastAsia="zh-CN"/>
        </w:rPr>
        <w:t>from the summary report [1]</w:t>
      </w:r>
      <w:r w:rsidR="005D062C">
        <w:rPr>
          <w:color w:val="000000" w:themeColor="text1"/>
          <w:lang w:eastAsia="zh-CN"/>
        </w:rPr>
        <w:t>.</w:t>
      </w:r>
      <w:r w:rsidRPr="00296923">
        <w:rPr>
          <w:noProof/>
          <w:color w:val="000000" w:themeColor="text1"/>
          <w:lang w:eastAsia="zh-CN"/>
        </w:rPr>
        <w:t xml:space="preserve"> </w:t>
      </w:r>
    </w:p>
    <w:tbl>
      <w:tblPr>
        <w:tblStyle w:val="TableGrid"/>
        <w:tblW w:w="0" w:type="auto"/>
        <w:tblLook w:val="04A0" w:firstRow="1" w:lastRow="0" w:firstColumn="1" w:lastColumn="0" w:noHBand="0" w:noVBand="1"/>
      </w:tblPr>
      <w:tblGrid>
        <w:gridCol w:w="1239"/>
        <w:gridCol w:w="8392"/>
      </w:tblGrid>
      <w:tr w:rsidR="00296923" w:rsidRPr="009766F8" w14:paraId="53B9D781" w14:textId="77777777" w:rsidTr="00296923">
        <w:tc>
          <w:tcPr>
            <w:tcW w:w="1239" w:type="dxa"/>
          </w:tcPr>
          <w:p w14:paraId="133EDE69" w14:textId="77777777" w:rsidR="00296923" w:rsidRPr="009766F8" w:rsidRDefault="00296923" w:rsidP="000223AB">
            <w:pPr>
              <w:spacing w:after="0"/>
              <w:rPr>
                <w:b/>
                <w:bCs/>
                <w:lang w:val="en-US" w:eastAsia="zh-CN"/>
              </w:rPr>
            </w:pPr>
            <w:r w:rsidRPr="009766F8">
              <w:rPr>
                <w:b/>
                <w:bCs/>
                <w:lang w:val="en-US" w:eastAsia="zh-CN"/>
              </w:rPr>
              <w:t>Company</w:t>
            </w:r>
          </w:p>
        </w:tc>
        <w:tc>
          <w:tcPr>
            <w:tcW w:w="8392" w:type="dxa"/>
          </w:tcPr>
          <w:p w14:paraId="6DE70BBA" w14:textId="77777777" w:rsidR="00296923" w:rsidRPr="009766F8" w:rsidRDefault="00296923" w:rsidP="000223AB">
            <w:pPr>
              <w:spacing w:after="0"/>
              <w:rPr>
                <w:b/>
                <w:bCs/>
                <w:lang w:val="en-US" w:eastAsia="zh-CN"/>
              </w:rPr>
            </w:pPr>
            <w:r w:rsidRPr="009766F8">
              <w:rPr>
                <w:b/>
                <w:bCs/>
                <w:lang w:val="en-US" w:eastAsia="zh-CN"/>
              </w:rPr>
              <w:t>Comments</w:t>
            </w:r>
          </w:p>
        </w:tc>
      </w:tr>
      <w:tr w:rsidR="00296923" w:rsidRPr="009766F8" w14:paraId="50C86069" w14:textId="77777777" w:rsidTr="00296923">
        <w:tc>
          <w:tcPr>
            <w:tcW w:w="1239" w:type="dxa"/>
          </w:tcPr>
          <w:p w14:paraId="131BDDF6" w14:textId="77777777" w:rsidR="00296923" w:rsidRPr="009766F8" w:rsidRDefault="00296923" w:rsidP="000223AB">
            <w:pPr>
              <w:spacing w:after="0"/>
              <w:rPr>
                <w:lang w:val="en-US" w:eastAsia="zh-CN"/>
              </w:rPr>
            </w:pPr>
            <w:r>
              <w:rPr>
                <w:lang w:val="en-US" w:eastAsia="zh-CN"/>
              </w:rPr>
              <w:t>Nokia</w:t>
            </w:r>
          </w:p>
        </w:tc>
        <w:tc>
          <w:tcPr>
            <w:tcW w:w="8392" w:type="dxa"/>
          </w:tcPr>
          <w:p w14:paraId="2F1EEF20" w14:textId="77777777" w:rsidR="00296923" w:rsidRPr="009766F8" w:rsidRDefault="00296923" w:rsidP="000223AB">
            <w:pPr>
              <w:spacing w:after="0"/>
              <w:rPr>
                <w:lang w:val="en-US" w:eastAsia="zh-CN"/>
              </w:rPr>
            </w:pPr>
            <w:r>
              <w:rPr>
                <w:lang w:val="en-US" w:eastAsia="zh-CN"/>
              </w:rPr>
              <w:t xml:space="preserve">First of all, at least we do NOT to propose a way to improve MSD itself, but rather we are just proposing a way to distinguish UEs with small MSD and those with big MSD which just meet R4 requirements without large margin. Since MSDs for each of the UEs are affected by UE implementations. We don’t say that all the UEs shall have to have small MSD. But if UEs have smaller MSD than specified one, it is better to tell that information. We don’t have motivation to discuss mechanism to improve MSD. Hence, the discussion is quite simple. The bullets indicating “improve the MSD” or “how to improve MSD” is NOT what we proposed. Regarding signalling, again, what feasibility study do proponents have in mind? It is ok for us to say to discuss how signalling look, but studying feasibility of signaling does not reflect the reality. </w:t>
            </w:r>
          </w:p>
        </w:tc>
      </w:tr>
      <w:tr w:rsidR="00296923" w:rsidRPr="009766F8" w14:paraId="1FA5CA2A" w14:textId="77777777" w:rsidTr="00296923">
        <w:tc>
          <w:tcPr>
            <w:tcW w:w="1239" w:type="dxa"/>
          </w:tcPr>
          <w:p w14:paraId="3227886B" w14:textId="77777777" w:rsidR="00296923" w:rsidRPr="009766F8" w:rsidRDefault="00296923" w:rsidP="000223AB">
            <w:pPr>
              <w:spacing w:after="0"/>
              <w:rPr>
                <w:lang w:val="en-US" w:eastAsia="zh-CN"/>
              </w:rPr>
            </w:pPr>
            <w:r>
              <w:rPr>
                <w:lang w:val="en-US" w:eastAsia="zh-CN"/>
              </w:rPr>
              <w:t>T-Mobile USA</w:t>
            </w:r>
          </w:p>
        </w:tc>
        <w:tc>
          <w:tcPr>
            <w:tcW w:w="8392" w:type="dxa"/>
          </w:tcPr>
          <w:p w14:paraId="31A93668" w14:textId="77777777" w:rsidR="00296923" w:rsidRDefault="00296923" w:rsidP="000223AB">
            <w:pPr>
              <w:spacing w:after="0"/>
              <w:rPr>
                <w:lang w:val="en-US" w:eastAsia="zh-CN"/>
              </w:rPr>
            </w:pPr>
            <w:r>
              <w:rPr>
                <w:lang w:val="en-US" w:eastAsia="zh-CN"/>
              </w:rPr>
              <w:t xml:space="preserve">We agree with Nokia. RAN4 spent a lot of time developing MSD, and since MSD allows for architectural flexibility we don’t think that it would be productive to try to improve on the existing MSD. What the operators have asked for is a way to for the network to identify which UEs require little or no MSD. We propose the following: </w:t>
            </w:r>
          </w:p>
          <w:p w14:paraId="4398FCD6" w14:textId="77777777" w:rsidR="00296923" w:rsidRDefault="00296923" w:rsidP="000223AB">
            <w:pPr>
              <w:spacing w:after="0"/>
              <w:rPr>
                <w:lang w:val="en-US" w:eastAsia="zh-CN"/>
              </w:rPr>
            </w:pPr>
          </w:p>
          <w:p w14:paraId="5F287B67" w14:textId="77777777" w:rsidR="00296923" w:rsidRPr="009766F8" w:rsidRDefault="00296923" w:rsidP="00296923">
            <w:pPr>
              <w:pStyle w:val="ListParagraph"/>
              <w:numPr>
                <w:ilvl w:val="1"/>
                <w:numId w:val="10"/>
              </w:numPr>
              <w:overflowPunct w:val="0"/>
              <w:autoSpaceDE w:val="0"/>
              <w:autoSpaceDN w:val="0"/>
              <w:adjustRightInd w:val="0"/>
              <w:ind w:left="459"/>
              <w:contextualSpacing w:val="0"/>
              <w:textAlignment w:val="baseline"/>
              <w:rPr>
                <w:lang w:val="en-US" w:eastAsia="zh-CN"/>
              </w:rPr>
            </w:pPr>
            <w:r>
              <w:rPr>
                <w:lang w:val="en-US" w:eastAsia="zh-CN"/>
              </w:rPr>
              <w:t xml:space="preserve">Provide a means to identify UEs with low </w:t>
            </w:r>
            <w:r w:rsidRPr="009766F8">
              <w:rPr>
                <w:lang w:val="en-US" w:eastAsia="zh-CN"/>
              </w:rPr>
              <w:t>MSD for CA and DC</w:t>
            </w:r>
            <w:r>
              <w:rPr>
                <w:lang w:val="en-US" w:eastAsia="zh-CN"/>
              </w:rPr>
              <w:t xml:space="preserve"> in</w:t>
            </w:r>
            <w:r w:rsidRPr="000D114F">
              <w:rPr>
                <w:b/>
                <w:lang w:val="en-US" w:eastAsia="zh-CN"/>
              </w:rPr>
              <w:t xml:space="preserve"> Rel-18</w:t>
            </w:r>
            <w:r>
              <w:rPr>
                <w:lang w:val="en-US" w:eastAsia="zh-CN"/>
              </w:rPr>
              <w:t xml:space="preserve"> with a systematically study </w:t>
            </w:r>
          </w:p>
          <w:p w14:paraId="2F12FA35" w14:textId="77777777" w:rsidR="00296923" w:rsidRPr="0022789A" w:rsidRDefault="00296923" w:rsidP="00296923">
            <w:pPr>
              <w:pStyle w:val="ListParagraph"/>
              <w:numPr>
                <w:ilvl w:val="1"/>
                <w:numId w:val="10"/>
              </w:numPr>
              <w:overflowPunct w:val="0"/>
              <w:autoSpaceDE w:val="0"/>
              <w:autoSpaceDN w:val="0"/>
              <w:adjustRightInd w:val="0"/>
              <w:contextualSpacing w:val="0"/>
              <w:textAlignment w:val="baseline"/>
              <w:rPr>
                <w:lang w:val="en-US" w:eastAsia="zh-CN"/>
              </w:rPr>
            </w:pPr>
            <w:r>
              <w:rPr>
                <w:bCs/>
                <w:lang w:val="en-US" w:eastAsia="zh-CN"/>
              </w:rPr>
              <w:t>How to define “low MSD”</w:t>
            </w:r>
          </w:p>
          <w:p w14:paraId="06158A4A" w14:textId="77777777" w:rsidR="00296923" w:rsidRPr="0022789A" w:rsidRDefault="00296923" w:rsidP="00296923">
            <w:pPr>
              <w:pStyle w:val="ListParagraph"/>
              <w:numPr>
                <w:ilvl w:val="1"/>
                <w:numId w:val="10"/>
              </w:numPr>
              <w:overflowPunct w:val="0"/>
              <w:autoSpaceDE w:val="0"/>
              <w:autoSpaceDN w:val="0"/>
              <w:adjustRightInd w:val="0"/>
              <w:contextualSpacing w:val="0"/>
              <w:textAlignment w:val="baseline"/>
              <w:rPr>
                <w:lang w:val="en-US" w:eastAsia="zh-CN"/>
              </w:rPr>
            </w:pPr>
            <w:r>
              <w:rPr>
                <w:bCs/>
                <w:lang w:val="en-US" w:eastAsia="zh-CN"/>
              </w:rPr>
              <w:t>Discuss if the “low MSD” capability will be per UE, or per combination</w:t>
            </w:r>
          </w:p>
          <w:p w14:paraId="0366F3DB" w14:textId="77777777" w:rsidR="00296923" w:rsidRDefault="00296923" w:rsidP="00296923">
            <w:pPr>
              <w:pStyle w:val="ListParagraph"/>
              <w:numPr>
                <w:ilvl w:val="1"/>
                <w:numId w:val="10"/>
              </w:numPr>
              <w:overflowPunct w:val="0"/>
              <w:autoSpaceDE w:val="0"/>
              <w:autoSpaceDN w:val="0"/>
              <w:adjustRightInd w:val="0"/>
              <w:contextualSpacing w:val="0"/>
              <w:textAlignment w:val="baseline"/>
              <w:rPr>
                <w:noProof/>
                <w:sz w:val="22"/>
                <w:lang w:val="en-US" w:eastAsia="zh-CN"/>
              </w:rPr>
            </w:pPr>
            <w:r>
              <w:rPr>
                <w:bCs/>
                <w:lang w:val="en-US" w:eastAsia="zh-CN"/>
              </w:rPr>
              <w:lastRenderedPageBreak/>
              <w:t>The improved MSD requirements will be introduced in a release independent manner.</w:t>
            </w:r>
          </w:p>
        </w:tc>
      </w:tr>
      <w:tr w:rsidR="00296923" w:rsidRPr="009766F8" w14:paraId="40C86AB5" w14:textId="77777777" w:rsidTr="00296923">
        <w:tc>
          <w:tcPr>
            <w:tcW w:w="1239" w:type="dxa"/>
          </w:tcPr>
          <w:p w14:paraId="36496A2D" w14:textId="77777777" w:rsidR="00296923" w:rsidRPr="009766F8" w:rsidRDefault="00296923" w:rsidP="000223AB">
            <w:pPr>
              <w:spacing w:after="0"/>
              <w:rPr>
                <w:lang w:val="en-US" w:eastAsia="zh-CN"/>
              </w:rPr>
            </w:pPr>
            <w:r>
              <w:rPr>
                <w:lang w:val="en-US" w:eastAsia="zh-CN"/>
              </w:rPr>
              <w:lastRenderedPageBreak/>
              <w:t>Qualcomm</w:t>
            </w:r>
          </w:p>
        </w:tc>
        <w:tc>
          <w:tcPr>
            <w:tcW w:w="8392" w:type="dxa"/>
          </w:tcPr>
          <w:p w14:paraId="397B0DAD" w14:textId="77777777" w:rsidR="00296923" w:rsidRPr="009766F8" w:rsidRDefault="00296923" w:rsidP="000223AB">
            <w:pPr>
              <w:spacing w:after="0"/>
              <w:rPr>
                <w:lang w:val="en-US" w:eastAsia="zh-CN"/>
              </w:rPr>
            </w:pPr>
            <w:r>
              <w:rPr>
                <w:lang w:val="en-US" w:eastAsia="zh-CN"/>
              </w:rPr>
              <w:t>We agree with the comments from Nokia.  Also, it’s not clear how RAN can agree to the moderator’s proposal since RAN is not yet discussing Rel-18 package for RAN4.  Is the moderator suggesting that RAN can now make a decision on this?  If not, we should focus on what RAN can make agreements on.</w:t>
            </w:r>
          </w:p>
        </w:tc>
      </w:tr>
      <w:tr w:rsidR="00296923" w:rsidRPr="009766F8" w14:paraId="20718144" w14:textId="77777777" w:rsidTr="00296923">
        <w:tc>
          <w:tcPr>
            <w:tcW w:w="1239" w:type="dxa"/>
          </w:tcPr>
          <w:p w14:paraId="63B278D2" w14:textId="77777777" w:rsidR="00296923" w:rsidRPr="009766F8" w:rsidRDefault="00296923" w:rsidP="000223AB">
            <w:pPr>
              <w:spacing w:after="0"/>
              <w:rPr>
                <w:lang w:val="en-US" w:eastAsia="zh-CN"/>
              </w:rPr>
            </w:pPr>
            <w:r>
              <w:rPr>
                <w:lang w:val="en-US" w:eastAsia="zh-CN"/>
              </w:rPr>
              <w:t>Apple</w:t>
            </w:r>
          </w:p>
        </w:tc>
        <w:tc>
          <w:tcPr>
            <w:tcW w:w="8392" w:type="dxa"/>
          </w:tcPr>
          <w:p w14:paraId="50D1ECAD" w14:textId="77777777" w:rsidR="00296923" w:rsidRPr="009766F8" w:rsidRDefault="00296923" w:rsidP="000223AB">
            <w:pPr>
              <w:spacing w:after="0"/>
              <w:rPr>
                <w:lang w:val="en-US" w:eastAsia="zh-CN"/>
              </w:rPr>
            </w:pPr>
            <w:r>
              <w:rPr>
                <w:lang w:val="en-US" w:eastAsia="zh-CN"/>
              </w:rPr>
              <w:t xml:space="preserve">In general we are fine with moderator’s proposal. Procedure wise, we propose to study how to improve MSD first. Without knowing how much MSD can be improved on what combinations, it would be meaningless to talk about the feasibility to introduce a capability signaling. Also </w:t>
            </w:r>
            <w:r w:rsidRPr="00630A17">
              <w:rPr>
                <w:lang w:val="en-US" w:eastAsia="zh-CN"/>
              </w:rPr>
              <w:t>how network would handle UE differently simply based on the MSD difference for one particular test configuration</w:t>
            </w:r>
            <w:r>
              <w:rPr>
                <w:lang w:val="en-US" w:eastAsia="zh-CN"/>
              </w:rPr>
              <w:t xml:space="preserve"> needs to be clarified. And the concern on UE fragmentation in the field due to the potential complicated MSD capability matrices needs to be carefully considered. </w:t>
            </w:r>
          </w:p>
        </w:tc>
      </w:tr>
      <w:tr w:rsidR="00296923" w:rsidRPr="009766F8" w14:paraId="5EE4552F" w14:textId="77777777" w:rsidTr="00296923">
        <w:tc>
          <w:tcPr>
            <w:tcW w:w="1239" w:type="dxa"/>
          </w:tcPr>
          <w:p w14:paraId="3D78CE11" w14:textId="77777777" w:rsidR="00296923" w:rsidRPr="009766F8" w:rsidRDefault="00296923" w:rsidP="000223AB">
            <w:pPr>
              <w:spacing w:after="0"/>
              <w:rPr>
                <w:lang w:val="en-US" w:eastAsia="ko-KR"/>
              </w:rPr>
            </w:pPr>
            <w:r>
              <w:rPr>
                <w:rFonts w:hint="eastAsia"/>
                <w:lang w:val="en-US" w:eastAsia="ko-KR"/>
              </w:rPr>
              <w:t>LGE</w:t>
            </w:r>
          </w:p>
        </w:tc>
        <w:tc>
          <w:tcPr>
            <w:tcW w:w="8392" w:type="dxa"/>
          </w:tcPr>
          <w:p w14:paraId="5E863D23" w14:textId="77777777" w:rsidR="00296923" w:rsidRPr="009766F8" w:rsidRDefault="00296923" w:rsidP="000223AB">
            <w:pPr>
              <w:spacing w:after="0"/>
              <w:rPr>
                <w:lang w:val="en-US" w:eastAsia="ko-KR"/>
              </w:rPr>
            </w:pPr>
            <w:r>
              <w:rPr>
                <w:lang w:val="en-US" w:eastAsia="ko-KR"/>
              </w:rPr>
              <w:t>W</w:t>
            </w:r>
            <w:r>
              <w:rPr>
                <w:rFonts w:hint="eastAsia"/>
                <w:lang w:val="en-US" w:eastAsia="ko-KR"/>
              </w:rPr>
              <w:t xml:space="preserve">e </w:t>
            </w:r>
            <w:r>
              <w:rPr>
                <w:lang w:val="en-US" w:eastAsia="ko-KR"/>
              </w:rPr>
              <w:t xml:space="preserve">are fine to the moderator proposal. The </w:t>
            </w:r>
            <w:r w:rsidRPr="00D219C7">
              <w:rPr>
                <w:lang w:val="en-US" w:eastAsia="ko-KR"/>
              </w:rPr>
              <w:t>Improving MSD for CA and D</w:t>
            </w:r>
            <w:r>
              <w:rPr>
                <w:lang w:val="en-US" w:eastAsia="ko-KR"/>
              </w:rPr>
              <w:t>C will be started in Rel-18. RAN4 need to understand how to define the MSD value. Basically, RAN4 consider candidate RF architecture and need to collect the detail RF component parameters such as IIP2/IIP3/IIP4/IIP5 according to the impacted IMD order for Switch, Duplexer, Diplexer, triplexer, Quadplexer and PA. Also need to consider isolation level between Tx-Tx and Tx-Rx for antenna, filters and others. This is quite complicated to derive MSD level in small UE form factor.</w:t>
            </w:r>
          </w:p>
        </w:tc>
      </w:tr>
      <w:tr w:rsidR="00296923" w:rsidRPr="009766F8" w14:paraId="70903CD0" w14:textId="77777777" w:rsidTr="00296923">
        <w:tc>
          <w:tcPr>
            <w:tcW w:w="1239" w:type="dxa"/>
          </w:tcPr>
          <w:p w14:paraId="006D402E" w14:textId="77777777" w:rsidR="00296923" w:rsidRDefault="00296923" w:rsidP="000223AB">
            <w:pPr>
              <w:spacing w:after="0"/>
              <w:rPr>
                <w:lang w:val="en-US" w:eastAsia="ko-KR"/>
              </w:rPr>
            </w:pPr>
            <w:r>
              <w:rPr>
                <w:rFonts w:hint="eastAsia"/>
                <w:lang w:val="en-US" w:eastAsia="zh-CN"/>
              </w:rPr>
              <w:t>Sa</w:t>
            </w:r>
            <w:r>
              <w:rPr>
                <w:lang w:val="en-US" w:eastAsia="zh-CN"/>
              </w:rPr>
              <w:t>msung</w:t>
            </w:r>
          </w:p>
        </w:tc>
        <w:tc>
          <w:tcPr>
            <w:tcW w:w="8392" w:type="dxa"/>
          </w:tcPr>
          <w:p w14:paraId="7A43D0D7" w14:textId="77777777" w:rsidR="00296923" w:rsidRDefault="00296923" w:rsidP="000223AB">
            <w:pPr>
              <w:spacing w:after="0"/>
              <w:rPr>
                <w:lang w:val="en-US" w:eastAsia="zh-CN"/>
              </w:rPr>
            </w:pPr>
            <w:r>
              <w:rPr>
                <w:lang w:val="en-US" w:eastAsia="zh-CN"/>
              </w:rPr>
              <w:t xml:space="preserve">It seems we have some different understanding. In our understanding, the outcome of study is the feasibility of defining different set of minimum requirements of MSD for certain band combination. UE is allow to follow either of these set of requirements by indicating to the network using capability singling. Based on this, I have to clarify with proponents who supports to distinguish the UEs with different de-sense capability, how to quantify the “small” and “big” MSD without study the mechanism/implementation to achieve better sensitivity performance. </w:t>
            </w:r>
          </w:p>
          <w:p w14:paraId="16AFC7CA" w14:textId="77777777" w:rsidR="00296923" w:rsidRDefault="00296923" w:rsidP="000223AB">
            <w:pPr>
              <w:spacing w:after="0"/>
              <w:rPr>
                <w:lang w:val="en-US" w:eastAsia="ko-KR"/>
              </w:rPr>
            </w:pPr>
            <w:r>
              <w:rPr>
                <w:lang w:val="en-US" w:eastAsia="zh-CN"/>
              </w:rPr>
              <w:t>Even the question has been raised in the 1</w:t>
            </w:r>
            <w:r w:rsidRPr="00302D96">
              <w:rPr>
                <w:vertAlign w:val="superscript"/>
                <w:lang w:val="en-US" w:eastAsia="zh-CN"/>
              </w:rPr>
              <w:t>st</w:t>
            </w:r>
            <w:r>
              <w:rPr>
                <w:lang w:val="en-US" w:eastAsia="zh-CN"/>
              </w:rPr>
              <w:t xml:space="preserve"> round, intermediate round and also GTW session, we still did not get any answer on which band combination(s) are we talking about. Is RAN4 going to check every band combination with MSD, or (as some companies comments), is RAN4 going to check band combination with “large” MSD only. If only check large MSD, what is the definition of </w:t>
            </w:r>
            <w:r>
              <w:rPr>
                <w:rFonts w:hint="eastAsia"/>
                <w:lang w:val="en-US" w:eastAsia="zh-CN"/>
              </w:rPr>
              <w:t>“</w:t>
            </w:r>
            <w:r>
              <w:rPr>
                <w:rFonts w:hint="eastAsia"/>
                <w:lang w:val="en-US" w:eastAsia="zh-CN"/>
              </w:rPr>
              <w:t>large</w:t>
            </w:r>
            <w:r>
              <w:rPr>
                <w:rFonts w:hint="eastAsia"/>
                <w:lang w:val="en-US" w:eastAsia="zh-CN"/>
              </w:rPr>
              <w:t>”，</w:t>
            </w:r>
            <w:r>
              <w:rPr>
                <w:rFonts w:hint="eastAsia"/>
                <w:lang w:val="en-US" w:eastAsia="zh-CN"/>
              </w:rPr>
              <w:t xml:space="preserve"> </w:t>
            </w:r>
            <w:r>
              <w:rPr>
                <w:lang w:val="en-US" w:eastAsia="zh-CN"/>
              </w:rPr>
              <w:t>20</w:t>
            </w:r>
            <w:r>
              <w:rPr>
                <w:rFonts w:hint="eastAsia"/>
                <w:lang w:val="en-US" w:eastAsia="zh-CN"/>
              </w:rPr>
              <w:t>dB</w:t>
            </w:r>
            <w:r>
              <w:rPr>
                <w:lang w:val="en-US" w:eastAsia="zh-CN"/>
              </w:rPr>
              <w:t xml:space="preserve">, 30dB? RAN can only discuss whether such task is feasible or not for RAN4 in Rel-17 timeframe once the above scope is clear, i.e., it may be feasible to task RAN4 to study only one example band combinations but certainly NOT feasible at all to task RAN4 to check every band combination with MSD value.  </w:t>
            </w:r>
          </w:p>
        </w:tc>
      </w:tr>
      <w:tr w:rsidR="00296923" w:rsidRPr="009766F8" w14:paraId="6048444A" w14:textId="77777777" w:rsidTr="00296923">
        <w:tc>
          <w:tcPr>
            <w:tcW w:w="1239" w:type="dxa"/>
          </w:tcPr>
          <w:p w14:paraId="78EE4A2A" w14:textId="77777777" w:rsidR="00296923" w:rsidRDefault="00296923" w:rsidP="000223AB">
            <w:pPr>
              <w:spacing w:after="0"/>
              <w:rPr>
                <w:lang w:val="en-US" w:eastAsia="zh-CN"/>
              </w:rPr>
            </w:pPr>
            <w:r>
              <w:rPr>
                <w:lang w:val="en-US" w:eastAsia="zh-CN"/>
              </w:rPr>
              <w:t>Skyworks</w:t>
            </w:r>
          </w:p>
        </w:tc>
        <w:tc>
          <w:tcPr>
            <w:tcW w:w="8392" w:type="dxa"/>
          </w:tcPr>
          <w:p w14:paraId="68A014BB" w14:textId="77777777" w:rsidR="00296923" w:rsidRDefault="00296923" w:rsidP="000223AB">
            <w:pPr>
              <w:spacing w:after="0"/>
              <w:rPr>
                <w:lang w:val="en-US" w:eastAsia="zh-CN"/>
              </w:rPr>
            </w:pPr>
            <w:r>
              <w:rPr>
                <w:lang w:val="en-US" w:eastAsia="zh-CN"/>
              </w:rPr>
              <w:t xml:space="preserve">We think the goals are still too vague to even be able to gage the amount of work and depending on the mechanism (ie all MSD improved, a set of MSD…)  and what is captured in the specification, the signaling may look different. Especially we do not believe that a UE level signaling is reasonable as it will unfairly penalize the UEs that supports the highest number of bands and band combinations with the highest order because it would mean that failure to meet one improved MSD out of 100s of combination case. we maintain that it would be fairly easy to “Show off” very good numbers in the spec as they only apply to 1/2/3band cases one by one but real implementations have to get every combination right which requires trade-off. In our view only some specific high values MSDs are worth revisiting and one should note that this is not only a RF front end aspect since for example transceiver impairments play a big role in some cases. </w:t>
            </w:r>
          </w:p>
        </w:tc>
      </w:tr>
      <w:tr w:rsidR="00296923" w:rsidRPr="009766F8" w14:paraId="4248308D" w14:textId="77777777" w:rsidTr="00296923">
        <w:tc>
          <w:tcPr>
            <w:tcW w:w="1239" w:type="dxa"/>
          </w:tcPr>
          <w:p w14:paraId="4E5BE8C7" w14:textId="77777777" w:rsidR="00296923" w:rsidRDefault="00296923" w:rsidP="000223AB">
            <w:pPr>
              <w:spacing w:after="0"/>
              <w:rPr>
                <w:rFonts w:eastAsia="PMingLiU"/>
                <w:lang w:val="en-US" w:eastAsia="zh-TW"/>
              </w:rPr>
            </w:pPr>
            <w:r>
              <w:rPr>
                <w:rFonts w:eastAsia="PMingLiU"/>
                <w:lang w:val="en-US" w:eastAsia="zh-TW"/>
              </w:rPr>
              <w:t>AT&amp;T</w:t>
            </w:r>
          </w:p>
        </w:tc>
        <w:tc>
          <w:tcPr>
            <w:tcW w:w="8392" w:type="dxa"/>
          </w:tcPr>
          <w:p w14:paraId="36FE097D" w14:textId="77777777" w:rsidR="00296923" w:rsidRDefault="00296923" w:rsidP="000223AB">
            <w:pPr>
              <w:spacing w:after="0"/>
              <w:rPr>
                <w:lang w:val="en-US" w:eastAsia="zh-CN"/>
              </w:rPr>
            </w:pPr>
            <w:r>
              <w:rPr>
                <w:lang w:val="en-US" w:eastAsia="zh-CN"/>
              </w:rPr>
              <w:t>We agree with the comments from Nokia.  We also agree with QC that we likely cannot agree to any Rel-18 package for RAN4 at this time and support CHTTL comment about starting in Rel-17 timeframe. Perhaps, it could be feasible to perform a limited study in the Rel-17 timeframe in order to allow for the normative work in Rel-18 based on RAN approval. This would allow for early adoption of release independent requirements in the Rel-18 timeframe. Please find the proposed feasibility study based on this proposal.</w:t>
            </w:r>
          </w:p>
          <w:p w14:paraId="4ABEC92A" w14:textId="77777777" w:rsidR="00296923" w:rsidRDefault="00296923" w:rsidP="000223AB">
            <w:pPr>
              <w:spacing w:after="0"/>
              <w:rPr>
                <w:lang w:val="en-US" w:eastAsia="zh-CN"/>
              </w:rPr>
            </w:pPr>
          </w:p>
          <w:p w14:paraId="14383869" w14:textId="77777777" w:rsidR="00296923" w:rsidRDefault="00296923" w:rsidP="000223AB">
            <w:pPr>
              <w:spacing w:after="0"/>
              <w:rPr>
                <w:lang w:val="en-US" w:eastAsia="zh-CN"/>
              </w:rPr>
            </w:pPr>
            <w:r>
              <w:rPr>
                <w:lang w:val="en-US" w:eastAsia="zh-CN"/>
              </w:rPr>
              <w:t>•</w:t>
            </w:r>
            <w:r>
              <w:rPr>
                <w:lang w:val="en-US" w:eastAsia="zh-CN"/>
              </w:rPr>
              <w:tab/>
              <w:t xml:space="preserve">Study a means to identify UEs with low MSD for CA and DC in Rel-17 with a systematically study </w:t>
            </w:r>
          </w:p>
          <w:p w14:paraId="4BD8DA0D" w14:textId="77777777" w:rsidR="00296923" w:rsidRDefault="00296923" w:rsidP="000223AB">
            <w:pPr>
              <w:spacing w:after="0"/>
              <w:ind w:left="284"/>
              <w:rPr>
                <w:lang w:val="en-US" w:eastAsia="zh-CN"/>
              </w:rPr>
            </w:pPr>
            <w:r>
              <w:rPr>
                <w:lang w:val="en-US" w:eastAsia="zh-CN"/>
              </w:rPr>
              <w:t>•</w:t>
            </w:r>
            <w:r>
              <w:rPr>
                <w:lang w:val="en-US" w:eastAsia="zh-CN"/>
              </w:rPr>
              <w:tab/>
              <w:t>How to define “low MSD”</w:t>
            </w:r>
          </w:p>
          <w:p w14:paraId="5932109E" w14:textId="77777777" w:rsidR="00296923" w:rsidRDefault="00296923" w:rsidP="000223AB">
            <w:pPr>
              <w:spacing w:after="0"/>
              <w:ind w:left="284"/>
              <w:rPr>
                <w:lang w:val="en-US" w:eastAsia="zh-CN"/>
              </w:rPr>
            </w:pPr>
            <w:r>
              <w:rPr>
                <w:lang w:val="en-US" w:eastAsia="zh-CN"/>
              </w:rPr>
              <w:t>•</w:t>
            </w:r>
            <w:r>
              <w:rPr>
                <w:lang w:val="en-US" w:eastAsia="zh-CN"/>
              </w:rPr>
              <w:tab/>
              <w:t>Discuss if the “low MSD” capability will be per UE, or per combination</w:t>
            </w:r>
          </w:p>
          <w:p w14:paraId="70B46CD0" w14:textId="77777777" w:rsidR="00296923" w:rsidRDefault="00296923" w:rsidP="000223AB">
            <w:pPr>
              <w:spacing w:after="0"/>
              <w:ind w:left="284"/>
              <w:rPr>
                <w:lang w:val="en-US" w:eastAsia="zh-CN"/>
              </w:rPr>
            </w:pPr>
            <w:r>
              <w:rPr>
                <w:lang w:val="en-US" w:eastAsia="zh-CN"/>
              </w:rPr>
              <w:t>•</w:t>
            </w:r>
            <w:r>
              <w:rPr>
                <w:lang w:val="en-US" w:eastAsia="zh-CN"/>
              </w:rPr>
              <w:tab/>
              <w:t>Discuss ways to introduce the improved MSD requirements in a release independent manner.</w:t>
            </w:r>
          </w:p>
          <w:p w14:paraId="54BF6B96" w14:textId="77777777" w:rsidR="00296923" w:rsidRDefault="00296923" w:rsidP="000223AB">
            <w:pPr>
              <w:spacing w:after="0"/>
              <w:ind w:left="284"/>
              <w:rPr>
                <w:lang w:val="en-US" w:eastAsia="zh-CN"/>
              </w:rPr>
            </w:pPr>
            <w:r>
              <w:rPr>
                <w:lang w:val="en-US" w:eastAsia="zh-CN"/>
              </w:rPr>
              <w:t>•</w:t>
            </w:r>
            <w:r>
              <w:rPr>
                <w:lang w:val="en-US" w:eastAsia="zh-CN"/>
              </w:rPr>
              <w:tab/>
              <w:t>“low MSD” would defined in addition to currently defined MSD as part of a future WI</w:t>
            </w:r>
          </w:p>
          <w:p w14:paraId="4E8F356E" w14:textId="77777777" w:rsidR="00296923" w:rsidRDefault="00296923" w:rsidP="000223AB">
            <w:pPr>
              <w:spacing w:after="0"/>
              <w:rPr>
                <w:lang w:val="en-US" w:eastAsia="zh-CN"/>
              </w:rPr>
            </w:pPr>
          </w:p>
          <w:p w14:paraId="670191ED" w14:textId="77777777" w:rsidR="00296923" w:rsidRDefault="00296923" w:rsidP="000223AB">
            <w:pPr>
              <w:spacing w:after="0"/>
              <w:rPr>
                <w:rFonts w:eastAsia="PMingLiU"/>
                <w:lang w:val="en-US" w:eastAsia="zh-TW"/>
              </w:rPr>
            </w:pPr>
            <w:r>
              <w:rPr>
                <w:lang w:val="en-US" w:eastAsia="zh-CN"/>
              </w:rPr>
              <w:t>The feasibility study in the Rel-17 timeframe would focus on the combos with H2/IM2/IM3 MSD per DISH Network’s recommendation.</w:t>
            </w:r>
          </w:p>
        </w:tc>
      </w:tr>
      <w:tr w:rsidR="00296923" w:rsidRPr="009766F8" w14:paraId="2D666C48" w14:textId="77777777" w:rsidTr="00296923">
        <w:tc>
          <w:tcPr>
            <w:tcW w:w="1239" w:type="dxa"/>
          </w:tcPr>
          <w:p w14:paraId="0EF21FE0" w14:textId="77777777" w:rsidR="00296923" w:rsidRPr="00D219C7" w:rsidRDefault="00296923" w:rsidP="000223AB">
            <w:pPr>
              <w:spacing w:after="0"/>
              <w:rPr>
                <w:lang w:val="en-US" w:eastAsia="zh-CN"/>
              </w:rPr>
            </w:pPr>
            <w:r>
              <w:rPr>
                <w:rFonts w:hint="eastAsia"/>
                <w:lang w:val="en-US" w:eastAsia="zh-CN"/>
              </w:rPr>
              <w:lastRenderedPageBreak/>
              <w:t>S</w:t>
            </w:r>
            <w:r>
              <w:rPr>
                <w:lang w:val="en-US" w:eastAsia="zh-CN"/>
              </w:rPr>
              <w:t>amsung</w:t>
            </w:r>
          </w:p>
        </w:tc>
        <w:tc>
          <w:tcPr>
            <w:tcW w:w="8392" w:type="dxa"/>
          </w:tcPr>
          <w:p w14:paraId="79BD8839" w14:textId="77777777" w:rsidR="00296923" w:rsidRDefault="00296923" w:rsidP="000223AB">
            <w:pPr>
              <w:spacing w:after="0"/>
              <w:rPr>
                <w:lang w:val="en-US" w:eastAsia="zh-CN"/>
              </w:rPr>
            </w:pPr>
            <w:r>
              <w:rPr>
                <w:lang w:val="en-US" w:eastAsia="zh-CN"/>
              </w:rPr>
              <w:t xml:space="preserve">AT&amp;T proposal of wording is a good direction we can go. To have more efficient study considering the limited remaining time in Rel-17, we can consider to pick out one example band combination among H2/IM2/IM3 MSD for further study (as proposed by RAN4 chair in the intermediate round). </w:t>
            </w:r>
          </w:p>
          <w:p w14:paraId="771FE738" w14:textId="77777777" w:rsidR="00296923" w:rsidRDefault="00296923" w:rsidP="000223AB">
            <w:pPr>
              <w:spacing w:after="0"/>
              <w:rPr>
                <w:lang w:val="en-US" w:eastAsia="zh-CN"/>
              </w:rPr>
            </w:pPr>
            <w:r>
              <w:rPr>
                <w:lang w:val="en-US" w:eastAsia="zh-CN"/>
              </w:rPr>
              <w:t xml:space="preserve">The scope in future WI phase (if approved) will not only consider H2/IM2/IM3 but also the spectrum holding situation has to be considered for RAN4 to specific the requirements. Operator demand/request with proper justifications could be one way we can consider. </w:t>
            </w:r>
          </w:p>
          <w:p w14:paraId="1DF63A92" w14:textId="77777777" w:rsidR="00296923" w:rsidRDefault="00296923" w:rsidP="000223AB">
            <w:pPr>
              <w:spacing w:after="0"/>
              <w:rPr>
                <w:lang w:val="en-US" w:eastAsia="zh-CN"/>
              </w:rPr>
            </w:pPr>
            <w:r>
              <w:rPr>
                <w:lang w:val="en-US" w:eastAsia="zh-CN"/>
              </w:rPr>
              <w:t>With above clarifications and modification, we are fine with a study item in Rel-17</w:t>
            </w:r>
          </w:p>
          <w:p w14:paraId="0A31A3D2" w14:textId="77777777" w:rsidR="00296923" w:rsidRDefault="00296923" w:rsidP="000223AB">
            <w:pPr>
              <w:spacing w:after="0"/>
              <w:rPr>
                <w:lang w:val="en-US" w:eastAsia="ja-JP"/>
              </w:rPr>
            </w:pPr>
            <w:r>
              <w:rPr>
                <w:lang w:val="en-US" w:eastAsia="zh-CN"/>
              </w:rPr>
              <w:t>(To CHTTL, I miss your comments in the intermediated round. Sorry about that)</w:t>
            </w:r>
          </w:p>
        </w:tc>
      </w:tr>
      <w:tr w:rsidR="00296923" w:rsidRPr="009766F8" w14:paraId="70BE132D" w14:textId="77777777" w:rsidTr="00296923">
        <w:tc>
          <w:tcPr>
            <w:tcW w:w="1239" w:type="dxa"/>
          </w:tcPr>
          <w:p w14:paraId="4D54DA73" w14:textId="77777777" w:rsidR="00296923" w:rsidRDefault="00296923" w:rsidP="000223AB">
            <w:pPr>
              <w:spacing w:after="0"/>
              <w:rPr>
                <w:lang w:val="en-US" w:eastAsia="zh-CN"/>
              </w:rPr>
            </w:pPr>
            <w:r>
              <w:rPr>
                <w:rFonts w:eastAsia="PMingLiU"/>
                <w:lang w:eastAsia="zh-TW"/>
              </w:rPr>
              <w:t>Huawei, HiSilicon</w:t>
            </w:r>
          </w:p>
        </w:tc>
        <w:tc>
          <w:tcPr>
            <w:tcW w:w="8392" w:type="dxa"/>
          </w:tcPr>
          <w:p w14:paraId="4B4D54E1" w14:textId="77777777" w:rsidR="00296923" w:rsidRDefault="00296923" w:rsidP="000223AB">
            <w:pPr>
              <w:spacing w:after="0"/>
              <w:rPr>
                <w:lang w:val="en-US" w:eastAsia="zh-CN"/>
              </w:rPr>
            </w:pPr>
            <w:r>
              <w:rPr>
                <w:lang w:val="en-US" w:eastAsia="zh-CN"/>
              </w:rPr>
              <w:t xml:space="preserve">Generally we support the proposal by moderator. As commented by some companies, it’s not clear even how to differentiate “small MSD” and “large MSD”. With the capability to indicate the UE have better MSD than those defined in the spec, wouldn’t the UE also need to comply with the improved MSD values? To fulfill that purpose, it cannot avoid the discussion of how to improve the MSD. As there are thousands of band combinations in the spec, the change would have huge impact. Given the current situation, we don’t believe RAN4 could have handle this resource consuming topic in Rel-17. </w:t>
            </w:r>
          </w:p>
        </w:tc>
      </w:tr>
    </w:tbl>
    <w:p w14:paraId="137BE64D" w14:textId="77777777" w:rsidR="00296923" w:rsidRDefault="00296923" w:rsidP="005D062C">
      <w:pPr>
        <w:rPr>
          <w:noProof/>
          <w:color w:val="000000" w:themeColor="text1"/>
          <w:lang w:eastAsia="zh-CN"/>
        </w:rPr>
      </w:pPr>
    </w:p>
    <w:p w14:paraId="478F7B79" w14:textId="21FD6869" w:rsidR="00194CAC" w:rsidRDefault="00F702AF" w:rsidP="005D062C">
      <w:pPr>
        <w:rPr>
          <w:noProof/>
          <w:color w:val="000000" w:themeColor="text1"/>
          <w:lang w:eastAsia="zh-CN"/>
        </w:rPr>
      </w:pPr>
      <w:r>
        <w:rPr>
          <w:noProof/>
          <w:color w:val="000000" w:themeColor="text1"/>
          <w:lang w:eastAsia="zh-CN"/>
        </w:rPr>
        <w:t xml:space="preserve">It </w:t>
      </w:r>
      <w:r w:rsidR="00BA17F7">
        <w:rPr>
          <w:noProof/>
          <w:color w:val="000000" w:themeColor="text1"/>
          <w:lang w:eastAsia="zh-CN"/>
        </w:rPr>
        <w:t>seems apparently</w:t>
      </w:r>
      <w:r>
        <w:rPr>
          <w:noProof/>
          <w:color w:val="000000" w:themeColor="text1"/>
          <w:lang w:eastAsia="zh-CN"/>
        </w:rPr>
        <w:t xml:space="preserve"> that the proponents of MSD improvement </w:t>
      </w:r>
      <w:r w:rsidR="00BA17F7">
        <w:rPr>
          <w:noProof/>
          <w:color w:val="000000" w:themeColor="text1"/>
          <w:lang w:eastAsia="zh-CN"/>
        </w:rPr>
        <w:t xml:space="preserve">only </w:t>
      </w:r>
      <w:r>
        <w:rPr>
          <w:noProof/>
          <w:color w:val="000000" w:themeColor="text1"/>
          <w:lang w:eastAsia="zh-CN"/>
        </w:rPr>
        <w:t xml:space="preserve">request a new signalling to distinguish UEs with “low MSD” from those with “large MSD”. Whether </w:t>
      </w:r>
      <w:r w:rsidR="00B275B9">
        <w:rPr>
          <w:noProof/>
          <w:color w:val="000000" w:themeColor="text1"/>
          <w:lang w:eastAsia="zh-CN"/>
        </w:rPr>
        <w:t>such low MSD is</w:t>
      </w:r>
      <w:r>
        <w:rPr>
          <w:noProof/>
          <w:color w:val="000000" w:themeColor="text1"/>
          <w:lang w:eastAsia="zh-CN"/>
        </w:rPr>
        <w:t xml:space="preserve"> feasible</w:t>
      </w:r>
      <w:r w:rsidR="00374D0E">
        <w:rPr>
          <w:noProof/>
          <w:color w:val="000000" w:themeColor="text1"/>
          <w:lang w:eastAsia="zh-CN"/>
        </w:rPr>
        <w:t xml:space="preserve"> to implement</w:t>
      </w:r>
      <w:r>
        <w:rPr>
          <w:noProof/>
          <w:color w:val="000000" w:themeColor="text1"/>
          <w:lang w:eastAsia="zh-CN"/>
        </w:rPr>
        <w:t xml:space="preserve"> is not the main concern.</w:t>
      </w:r>
      <w:r w:rsidR="00B275B9">
        <w:rPr>
          <w:noProof/>
          <w:color w:val="000000" w:themeColor="text1"/>
          <w:lang w:eastAsia="zh-CN"/>
        </w:rPr>
        <w:t xml:space="preserve"> </w:t>
      </w:r>
      <w:r>
        <w:rPr>
          <w:noProof/>
          <w:color w:val="000000" w:themeColor="text1"/>
          <w:lang w:eastAsia="zh-CN"/>
        </w:rPr>
        <w:t xml:space="preserve">Following this approach, RAN4 may </w:t>
      </w:r>
      <w:r w:rsidR="00BA17F7">
        <w:rPr>
          <w:noProof/>
          <w:color w:val="000000" w:themeColor="text1"/>
          <w:lang w:eastAsia="zh-CN"/>
        </w:rPr>
        <w:t xml:space="preserve">simply </w:t>
      </w:r>
      <w:r w:rsidR="00B275B9">
        <w:rPr>
          <w:noProof/>
          <w:color w:val="000000" w:themeColor="text1"/>
          <w:lang w:eastAsia="zh-CN"/>
        </w:rPr>
        <w:t>specify that any UE that achieves a MSD ≤ [3 dB</w:t>
      </w:r>
      <w:r w:rsidR="00BE2C43">
        <w:rPr>
          <w:noProof/>
          <w:color w:val="000000" w:themeColor="text1"/>
          <w:lang w:eastAsia="zh-CN"/>
        </w:rPr>
        <w:t>]</w:t>
      </w:r>
      <w:r w:rsidR="00B275B9">
        <w:rPr>
          <w:noProof/>
          <w:color w:val="000000" w:themeColor="text1"/>
          <w:lang w:eastAsia="zh-CN"/>
        </w:rPr>
        <w:t xml:space="preserve"> for a given band combination can indiate to the network as “low MSD” for that band combination. How to achieve this is </w:t>
      </w:r>
      <w:r w:rsidR="00BA17F7">
        <w:rPr>
          <w:noProof/>
          <w:color w:val="000000" w:themeColor="text1"/>
          <w:lang w:eastAsia="zh-CN"/>
        </w:rPr>
        <w:t xml:space="preserve">totally </w:t>
      </w:r>
      <w:r w:rsidR="00B275B9">
        <w:rPr>
          <w:noProof/>
          <w:color w:val="000000" w:themeColor="text1"/>
          <w:lang w:eastAsia="zh-CN"/>
        </w:rPr>
        <w:t>up to UE implementation and does not need to be discussed in 3GPP. At least the proponents</w:t>
      </w:r>
      <w:r w:rsidR="00374D0E">
        <w:rPr>
          <w:noProof/>
          <w:color w:val="000000" w:themeColor="text1"/>
          <w:lang w:eastAsia="zh-CN"/>
        </w:rPr>
        <w:t xml:space="preserve"> are convinced</w:t>
      </w:r>
      <w:r w:rsidR="00B275B9">
        <w:rPr>
          <w:noProof/>
          <w:color w:val="000000" w:themeColor="text1"/>
          <w:lang w:eastAsia="zh-CN"/>
        </w:rPr>
        <w:t xml:space="preserve"> </w:t>
      </w:r>
      <w:r w:rsidR="00374D0E">
        <w:rPr>
          <w:noProof/>
          <w:color w:val="000000" w:themeColor="text1"/>
          <w:lang w:eastAsia="zh-CN"/>
        </w:rPr>
        <w:t>that</w:t>
      </w:r>
      <w:r w:rsidR="00B275B9">
        <w:rPr>
          <w:noProof/>
          <w:color w:val="000000" w:themeColor="text1"/>
          <w:lang w:eastAsia="zh-CN"/>
        </w:rPr>
        <w:t xml:space="preserve"> there are sufficient UEs in the field that already meet the “low MSD” requirements [2].</w:t>
      </w:r>
    </w:p>
    <w:p w14:paraId="3D20E2A7" w14:textId="0BCB53C3" w:rsidR="00B275B9" w:rsidRPr="004E4F71" w:rsidRDefault="00B275B9" w:rsidP="005D062C">
      <w:pPr>
        <w:rPr>
          <w:b/>
          <w:noProof/>
          <w:color w:val="000000" w:themeColor="text1"/>
          <w:lang w:eastAsia="zh-CN"/>
        </w:rPr>
      </w:pPr>
      <w:r w:rsidRPr="004E4F71">
        <w:rPr>
          <w:b/>
          <w:noProof/>
          <w:color w:val="000000" w:themeColor="text1"/>
          <w:lang w:eastAsia="zh-CN"/>
        </w:rPr>
        <w:t>Observation 1: The proponents of MSD improvement request to design a new signalling to distinguish UEs with “low MSD” from tho</w:t>
      </w:r>
      <w:r w:rsidR="00374D0E">
        <w:rPr>
          <w:b/>
          <w:noProof/>
          <w:color w:val="000000" w:themeColor="text1"/>
          <w:lang w:eastAsia="zh-CN"/>
        </w:rPr>
        <w:t>se with “large MSD” without know</w:t>
      </w:r>
      <w:r w:rsidRPr="004E4F71">
        <w:rPr>
          <w:b/>
          <w:noProof/>
          <w:color w:val="000000" w:themeColor="text1"/>
          <w:lang w:eastAsia="zh-CN"/>
        </w:rPr>
        <w:t>ing the feasibility of improv</w:t>
      </w:r>
      <w:r w:rsidR="00BA17F7">
        <w:rPr>
          <w:b/>
          <w:noProof/>
          <w:color w:val="000000" w:themeColor="text1"/>
          <w:lang w:eastAsia="zh-CN"/>
        </w:rPr>
        <w:t>ing the</w:t>
      </w:r>
      <w:r w:rsidRPr="004E4F71">
        <w:rPr>
          <w:b/>
          <w:noProof/>
          <w:color w:val="000000" w:themeColor="text1"/>
          <w:lang w:eastAsia="zh-CN"/>
        </w:rPr>
        <w:t xml:space="preserve"> MSD.</w:t>
      </w:r>
    </w:p>
    <w:p w14:paraId="27323F2B" w14:textId="3C87A45C" w:rsidR="00194CAC" w:rsidRDefault="00BE2C43" w:rsidP="005D062C">
      <w:pPr>
        <w:rPr>
          <w:noProof/>
          <w:color w:val="000000" w:themeColor="text1"/>
          <w:lang w:eastAsia="zh-CN"/>
        </w:rPr>
      </w:pPr>
      <w:r>
        <w:rPr>
          <w:noProof/>
          <w:color w:val="000000" w:themeColor="text1"/>
          <w:lang w:eastAsia="zh-CN"/>
        </w:rPr>
        <w:t xml:space="preserve">On the other hand, many UE vendors question the effectiveness of the above approach. The current MSD specifications are derived based on commonly agreed RF assumptions </w:t>
      </w:r>
      <w:r w:rsidR="00BA17F7">
        <w:rPr>
          <w:noProof/>
          <w:color w:val="000000" w:themeColor="text1"/>
          <w:lang w:eastAsia="zh-CN"/>
        </w:rPr>
        <w:t>about</w:t>
      </w:r>
      <w:r>
        <w:rPr>
          <w:noProof/>
          <w:color w:val="000000" w:themeColor="text1"/>
          <w:lang w:eastAsia="zh-CN"/>
        </w:rPr>
        <w:t xml:space="preserve"> component IP2/3/4/5 performances, PCB isolat</w:t>
      </w:r>
      <w:r w:rsidR="004E4F71">
        <w:rPr>
          <w:noProof/>
          <w:color w:val="000000" w:themeColor="text1"/>
          <w:lang w:eastAsia="zh-CN"/>
        </w:rPr>
        <w:t xml:space="preserve">ion, antenna isolation, etc. From UE vendors’ perspective, it’s very challenging to improve the MSD, given the </w:t>
      </w:r>
      <w:r w:rsidR="00BA17F7">
        <w:rPr>
          <w:noProof/>
          <w:color w:val="000000" w:themeColor="text1"/>
          <w:lang w:eastAsia="zh-CN"/>
        </w:rPr>
        <w:t>enormous</w:t>
      </w:r>
      <w:r w:rsidR="004E4F71">
        <w:rPr>
          <w:noProof/>
          <w:color w:val="000000" w:themeColor="text1"/>
          <w:lang w:eastAsia="zh-CN"/>
        </w:rPr>
        <w:t xml:space="preserve"> number of bands/band combinations as well as other features that a modern mobile phone needs to support in a very limited form factor.</w:t>
      </w:r>
    </w:p>
    <w:p w14:paraId="00E348BB" w14:textId="286022AB" w:rsidR="00221406" w:rsidRDefault="00221406" w:rsidP="005D062C">
      <w:pPr>
        <w:rPr>
          <w:b/>
          <w:noProof/>
          <w:color w:val="000000" w:themeColor="text1"/>
          <w:lang w:eastAsia="zh-CN"/>
        </w:rPr>
      </w:pPr>
      <w:r w:rsidRPr="004E4F71">
        <w:rPr>
          <w:b/>
          <w:noProof/>
          <w:color w:val="000000" w:themeColor="text1"/>
          <w:lang w:eastAsia="zh-CN"/>
        </w:rPr>
        <w:t xml:space="preserve">Observation </w:t>
      </w:r>
      <w:r>
        <w:rPr>
          <w:b/>
          <w:noProof/>
          <w:color w:val="000000" w:themeColor="text1"/>
          <w:lang w:eastAsia="zh-CN"/>
        </w:rPr>
        <w:t>2</w:t>
      </w:r>
      <w:r w:rsidRPr="004E4F71">
        <w:rPr>
          <w:b/>
          <w:noProof/>
          <w:color w:val="000000" w:themeColor="text1"/>
          <w:lang w:eastAsia="zh-CN"/>
        </w:rPr>
        <w:t xml:space="preserve">: </w:t>
      </w:r>
      <w:r>
        <w:rPr>
          <w:b/>
          <w:noProof/>
          <w:color w:val="000000" w:themeColor="text1"/>
          <w:lang w:eastAsia="zh-CN"/>
        </w:rPr>
        <w:t xml:space="preserve">Many UE vendors </w:t>
      </w:r>
      <w:r w:rsidR="006E7D10">
        <w:rPr>
          <w:b/>
          <w:noProof/>
          <w:color w:val="000000" w:themeColor="text1"/>
          <w:lang w:eastAsia="zh-CN"/>
        </w:rPr>
        <w:t xml:space="preserve">hold the view that </w:t>
      </w:r>
      <w:r>
        <w:rPr>
          <w:b/>
          <w:noProof/>
          <w:color w:val="000000" w:themeColor="text1"/>
          <w:lang w:eastAsia="zh-CN"/>
        </w:rPr>
        <w:t>new signalling/capability</w:t>
      </w:r>
      <w:r w:rsidR="006E7D10">
        <w:rPr>
          <w:b/>
          <w:noProof/>
          <w:color w:val="000000" w:themeColor="text1"/>
          <w:lang w:eastAsia="zh-CN"/>
        </w:rPr>
        <w:t xml:space="preserve"> should not be defined </w:t>
      </w:r>
      <w:r w:rsidR="00374D0E">
        <w:rPr>
          <w:b/>
          <w:noProof/>
          <w:color w:val="000000" w:themeColor="text1"/>
          <w:lang w:eastAsia="zh-CN"/>
        </w:rPr>
        <w:t>until</w:t>
      </w:r>
      <w:r w:rsidR="006E7D10">
        <w:rPr>
          <w:b/>
          <w:noProof/>
          <w:color w:val="000000" w:themeColor="text1"/>
          <w:lang w:eastAsia="zh-CN"/>
        </w:rPr>
        <w:t xml:space="preserve"> the feasibility of improving the MSD is confirmed</w:t>
      </w:r>
      <w:r>
        <w:rPr>
          <w:b/>
          <w:noProof/>
          <w:color w:val="000000" w:themeColor="text1"/>
          <w:lang w:eastAsia="zh-CN"/>
        </w:rPr>
        <w:t xml:space="preserve">. </w:t>
      </w:r>
    </w:p>
    <w:p w14:paraId="568F4349" w14:textId="117FC13D" w:rsidR="00221406" w:rsidRDefault="00221406" w:rsidP="005D062C">
      <w:pPr>
        <w:rPr>
          <w:noProof/>
          <w:color w:val="000000" w:themeColor="text1"/>
          <w:lang w:eastAsia="zh-CN"/>
        </w:rPr>
      </w:pPr>
      <w:r>
        <w:rPr>
          <w:noProof/>
          <w:color w:val="000000" w:themeColor="text1"/>
          <w:lang w:eastAsia="zh-CN"/>
        </w:rPr>
        <w:t>As the moderator pointed out, there are clearly two camps on the topic [1].</w:t>
      </w:r>
    </w:p>
    <w:p w14:paraId="07F9395A" w14:textId="3B2B9EE7" w:rsidR="005D062C" w:rsidRDefault="00296923" w:rsidP="005D062C">
      <w:pPr>
        <w:rPr>
          <w:color w:val="000000" w:themeColor="text1"/>
          <w:lang w:eastAsia="zh-CN"/>
        </w:rPr>
      </w:pPr>
      <w:r w:rsidRPr="00521589">
        <w:rPr>
          <w:noProof/>
          <w:color w:val="000000" w:themeColor="text1"/>
          <w:lang w:eastAsia="zh-CN"/>
        </w:rPr>
        <mc:AlternateContent>
          <mc:Choice Requires="wps">
            <w:drawing>
              <wp:inline distT="0" distB="0" distL="0" distR="0" wp14:anchorId="374F7B19" wp14:editId="67191034">
                <wp:extent cx="6085840" cy="1750731"/>
                <wp:effectExtent l="0" t="0" r="10160" b="20955"/>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5840" cy="1750731"/>
                        </a:xfrm>
                        <a:prstGeom prst="rect">
                          <a:avLst/>
                        </a:prstGeom>
                        <a:solidFill>
                          <a:srgbClr val="FFFFFF"/>
                        </a:solidFill>
                        <a:ln w="9525">
                          <a:solidFill>
                            <a:srgbClr val="000000"/>
                          </a:solidFill>
                          <a:miter lim="800000"/>
                          <a:headEnd/>
                          <a:tailEnd/>
                        </a:ln>
                      </wps:spPr>
                      <wps:txbx>
                        <w:txbxContent>
                          <w:p w14:paraId="6032AA51" w14:textId="77777777" w:rsidR="00221406" w:rsidRDefault="00221406" w:rsidP="00221406">
                            <w:pPr>
                              <w:rPr>
                                <w:lang w:val="en-US" w:eastAsia="zh-CN"/>
                              </w:rPr>
                            </w:pPr>
                            <w:r>
                              <w:rPr>
                                <w:rFonts w:hint="eastAsia"/>
                                <w:lang w:val="en-US" w:eastAsia="zh-CN"/>
                              </w:rPr>
                              <w:t>C</w:t>
                            </w:r>
                            <w:r>
                              <w:rPr>
                                <w:lang w:val="en-US" w:eastAsia="zh-CN"/>
                              </w:rPr>
                              <w:t xml:space="preserve">ompanies’ view are diverse. </w:t>
                            </w:r>
                          </w:p>
                          <w:p w14:paraId="12BCBCCC" w14:textId="77777777" w:rsidR="00221406" w:rsidRDefault="00221406" w:rsidP="00221406">
                            <w:pPr>
                              <w:rPr>
                                <w:lang w:val="en-US" w:eastAsia="zh-CN"/>
                              </w:rPr>
                            </w:pPr>
                            <w:r>
                              <w:rPr>
                                <w:lang w:val="en-US" w:eastAsia="zh-CN"/>
                              </w:rPr>
                              <w:t>One camp made it clear that they proposed to define a signaling to distinguish UEs with small MSD and those with big MSD. And one company clarified not to have motivation to discuss the mechanism to improve MSD.</w:t>
                            </w:r>
                          </w:p>
                          <w:p w14:paraId="6DA389A4" w14:textId="77777777" w:rsidR="00221406" w:rsidRDefault="00221406" w:rsidP="00221406">
                            <w:pPr>
                              <w:rPr>
                                <w:lang w:val="en-US" w:eastAsia="zh-CN"/>
                              </w:rPr>
                            </w:pPr>
                            <w:r>
                              <w:rPr>
                                <w:lang w:val="en-US" w:eastAsia="zh-CN"/>
                              </w:rPr>
                              <w:t>The other camp questioned how 3GPP can design the signaling without knowing how to improve and to what extent to improve MSD. And there are questions on the feasibility to improve MSD, e.g., on which band combination, all MSD or set of MSD improved, impacts of IIP2/IIP3/… PA…. And how can network use the signaling?</w:t>
                            </w:r>
                          </w:p>
                          <w:p w14:paraId="35E446E0" w14:textId="77777777" w:rsidR="00221406" w:rsidRDefault="00221406" w:rsidP="00221406">
                            <w:pPr>
                              <w:rPr>
                                <w:lang w:val="en-US" w:eastAsia="zh-CN"/>
                              </w:rPr>
                            </w:pPr>
                            <w:r>
                              <w:rPr>
                                <w:lang w:val="en-US" w:eastAsia="zh-CN"/>
                              </w:rPr>
                              <w:t>In moderator view, it is difficult to reach a consensus but we can have further consideration and come back in next RAN.</w:t>
                            </w:r>
                          </w:p>
                          <w:p w14:paraId="754A29F2" w14:textId="77777777" w:rsidR="00296923" w:rsidRPr="00221406" w:rsidRDefault="00296923" w:rsidP="00296923">
                            <w:pPr>
                              <w:overflowPunct w:val="0"/>
                              <w:autoSpaceDE w:val="0"/>
                              <w:autoSpaceDN w:val="0"/>
                              <w:adjustRightInd w:val="0"/>
                              <w:spacing w:beforeLines="50" w:before="120"/>
                              <w:jc w:val="both"/>
                              <w:textAlignment w:val="baseline"/>
                              <w:rPr>
                                <w:lang w:val="en-US"/>
                              </w:rPr>
                            </w:pPr>
                          </w:p>
                        </w:txbxContent>
                      </wps:txbx>
                      <wps:bodyPr rot="0" vert="horz" wrap="square" lIns="91440" tIns="45720" rIns="91440" bIns="45720" anchor="t" anchorCtr="0">
                        <a:noAutofit/>
                      </wps:bodyPr>
                    </wps:wsp>
                  </a:graphicData>
                </a:graphic>
              </wp:inline>
            </w:drawing>
          </mc:Choice>
          <mc:Fallback>
            <w:pict>
              <v:shapetype w14:anchorId="374F7B19" id="_x0000_t202" coordsize="21600,21600" o:spt="202" path="m,l,21600r21600,l21600,xe">
                <v:stroke joinstyle="miter"/>
                <v:path gradientshapeok="t" o:connecttype="rect"/>
              </v:shapetype>
              <v:shape id="Text Box 2" o:spid="_x0000_s1026" type="#_x0000_t202" style="width:479.2pt;height:13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">
                <v:textbox>
                  <w:txbxContent>
                    <w:p w14:paraId="6032AA51" w14:textId="77777777" w:rsidR="00221406" w:rsidRDefault="00221406" w:rsidP="00221406">
                      <w:pPr>
                        <w:rPr>
                          <w:lang w:val="en-US" w:eastAsia="zh-CN"/>
                        </w:rPr>
                      </w:pPr>
                      <w:r>
                        <w:rPr>
                          <w:rFonts w:hint="eastAsia"/>
                          <w:lang w:val="en-US" w:eastAsia="zh-CN"/>
                        </w:rPr>
                        <w:t>C</w:t>
                      </w:r>
                      <w:r>
                        <w:rPr>
                          <w:lang w:val="en-US" w:eastAsia="zh-CN"/>
                        </w:rPr>
                        <w:t xml:space="preserve">ompanies’ view are diverse. </w:t>
                      </w:r>
                    </w:p>
                    <w:p w14:paraId="12BCBCCC" w14:textId="77777777" w:rsidR="00221406" w:rsidRDefault="00221406" w:rsidP="00221406">
                      <w:pPr>
                        <w:rPr>
                          <w:lang w:val="en-US" w:eastAsia="zh-CN"/>
                        </w:rPr>
                      </w:pPr>
                      <w:r>
                        <w:rPr>
                          <w:lang w:val="en-US" w:eastAsia="zh-CN"/>
                        </w:rPr>
                        <w:t>One camp made it clear that they proposed to define a signaling to distinguish UEs with small MSD and those with big MSD. And one company clarified not to have motivation to discuss the mechanism to improve MSD.</w:t>
                      </w:r>
                    </w:p>
                    <w:p w14:paraId="6DA389A4" w14:textId="77777777" w:rsidR="00221406" w:rsidRDefault="00221406" w:rsidP="00221406">
                      <w:pPr>
                        <w:rPr>
                          <w:lang w:val="en-US" w:eastAsia="zh-CN"/>
                        </w:rPr>
                      </w:pPr>
                      <w:r>
                        <w:rPr>
                          <w:lang w:val="en-US" w:eastAsia="zh-CN"/>
                        </w:rPr>
                        <w:t>The other camp questioned how 3GPP can design the signaling without knowing how to improve and to what extent to improve MSD. And there are questions on the feasibility to improve MSD, e.g., on which band combination, all MSD or set of MSD improved, impacts of IIP2/IIP3/… PA…. And how can network use the signaling?</w:t>
                      </w:r>
                    </w:p>
                    <w:p w14:paraId="35E446E0" w14:textId="77777777" w:rsidR="00221406" w:rsidRDefault="00221406" w:rsidP="00221406">
                      <w:pPr>
                        <w:rPr>
                          <w:lang w:val="en-US" w:eastAsia="zh-CN"/>
                        </w:rPr>
                      </w:pPr>
                      <w:r>
                        <w:rPr>
                          <w:lang w:val="en-US" w:eastAsia="zh-CN"/>
                        </w:rPr>
                        <w:t>In moderator view, it is difficult to reach a consensus but we can have further consideration and come back in next RAN.</w:t>
                      </w:r>
                    </w:p>
                    <w:p w14:paraId="754A29F2" w14:textId="77777777" w:rsidR="00296923" w:rsidRPr="00221406" w:rsidRDefault="00296923" w:rsidP="00296923">
                      <w:pPr>
                        <w:overflowPunct w:val="0"/>
                        <w:autoSpaceDE w:val="0"/>
                        <w:autoSpaceDN w:val="0"/>
                        <w:adjustRightInd w:val="0"/>
                        <w:spacing w:beforeLines="50" w:before="120"/>
                        <w:jc w:val="both"/>
                        <w:textAlignment w:val="baseline"/>
                        <w:rPr>
                          <w:lang w:val="en-US"/>
                        </w:rPr>
                      </w:pPr>
                    </w:p>
                  </w:txbxContent>
                </v:textbox>
                <w10:anchorlock/>
              </v:shape>
            </w:pict>
          </mc:Fallback>
        </mc:AlternateContent>
      </w:r>
    </w:p>
    <w:p w14:paraId="4CCCE996" w14:textId="5E7708D9" w:rsidR="00AE2FC6" w:rsidRDefault="006E7D10" w:rsidP="00310C1E">
      <w:pPr>
        <w:rPr>
          <w:color w:val="000000" w:themeColor="text1"/>
          <w:lang w:val="en-US" w:eastAsia="zh-CN"/>
        </w:rPr>
      </w:pPr>
      <w:r>
        <w:rPr>
          <w:color w:val="000000" w:themeColor="text1"/>
          <w:lang w:val="en-US" w:eastAsia="zh-CN"/>
        </w:rPr>
        <w:t>Based on the above observations</w:t>
      </w:r>
      <w:r w:rsidR="00280110">
        <w:rPr>
          <w:color w:val="000000" w:themeColor="text1"/>
          <w:lang w:val="en-US" w:eastAsia="zh-CN"/>
        </w:rPr>
        <w:t xml:space="preserve">, we think it’s crucial for RAN4 to clarify </w:t>
      </w:r>
      <w:r w:rsidR="00A66668">
        <w:rPr>
          <w:color w:val="000000" w:themeColor="text1"/>
          <w:lang w:val="en-US" w:eastAsia="zh-CN"/>
        </w:rPr>
        <w:t xml:space="preserve">and agree on </w:t>
      </w:r>
      <w:r w:rsidR="00280110">
        <w:rPr>
          <w:color w:val="000000" w:themeColor="text1"/>
          <w:lang w:val="en-US" w:eastAsia="zh-CN"/>
        </w:rPr>
        <w:t>the scope</w:t>
      </w:r>
      <w:r w:rsidR="00BA17F7">
        <w:rPr>
          <w:color w:val="000000" w:themeColor="text1"/>
          <w:lang w:val="en-US" w:eastAsia="zh-CN"/>
        </w:rPr>
        <w:t xml:space="preserve"> and methodology</w:t>
      </w:r>
      <w:r w:rsidR="00280110">
        <w:rPr>
          <w:color w:val="000000" w:themeColor="text1"/>
          <w:lang w:val="en-US" w:eastAsia="zh-CN"/>
        </w:rPr>
        <w:t xml:space="preserve"> of the study. For example, </w:t>
      </w:r>
    </w:p>
    <w:p w14:paraId="58B6F4D4" w14:textId="1AF97D48" w:rsidR="00280110" w:rsidRDefault="00280110" w:rsidP="00280110">
      <w:pPr>
        <w:pStyle w:val="ListParagraph"/>
        <w:numPr>
          <w:ilvl w:val="0"/>
          <w:numId w:val="11"/>
        </w:numPr>
        <w:rPr>
          <w:color w:val="000000" w:themeColor="text1"/>
          <w:lang w:val="en-US" w:eastAsia="zh-CN"/>
        </w:rPr>
      </w:pPr>
      <w:r>
        <w:rPr>
          <w:color w:val="000000" w:themeColor="text1"/>
          <w:lang w:val="en-US" w:eastAsia="zh-CN"/>
        </w:rPr>
        <w:t>How low is “low MSD”?</w:t>
      </w:r>
    </w:p>
    <w:p w14:paraId="274B9E02" w14:textId="2D56DEA6" w:rsidR="00280110" w:rsidRDefault="00280110" w:rsidP="00280110">
      <w:pPr>
        <w:pStyle w:val="ListParagraph"/>
        <w:numPr>
          <w:ilvl w:val="0"/>
          <w:numId w:val="11"/>
        </w:numPr>
        <w:rPr>
          <w:color w:val="000000" w:themeColor="text1"/>
          <w:lang w:val="en-US" w:eastAsia="zh-CN"/>
        </w:rPr>
      </w:pPr>
      <w:r>
        <w:rPr>
          <w:color w:val="000000" w:themeColor="text1"/>
          <w:lang w:val="en-US" w:eastAsia="zh-CN"/>
        </w:rPr>
        <w:t>Is it feasible to specify “low MSD” without knowing how to achieve it?</w:t>
      </w:r>
    </w:p>
    <w:p w14:paraId="78A854FA" w14:textId="3AB91ED6" w:rsidR="00280110" w:rsidRDefault="00280110" w:rsidP="00280110">
      <w:pPr>
        <w:pStyle w:val="ListParagraph"/>
        <w:numPr>
          <w:ilvl w:val="0"/>
          <w:numId w:val="11"/>
        </w:numPr>
        <w:rPr>
          <w:color w:val="000000" w:themeColor="text1"/>
          <w:lang w:val="en-US" w:eastAsia="zh-CN"/>
        </w:rPr>
      </w:pPr>
      <w:r>
        <w:rPr>
          <w:color w:val="000000" w:themeColor="text1"/>
          <w:lang w:val="en-US" w:eastAsia="zh-CN"/>
        </w:rPr>
        <w:t xml:space="preserve">Would the “low MSD” requirements replace the existing ones? Or are they </w:t>
      </w:r>
      <w:r w:rsidR="00BA17F7">
        <w:rPr>
          <w:color w:val="000000" w:themeColor="text1"/>
          <w:lang w:val="en-US" w:eastAsia="zh-CN"/>
        </w:rPr>
        <w:t xml:space="preserve">just </w:t>
      </w:r>
      <w:r>
        <w:rPr>
          <w:color w:val="000000" w:themeColor="text1"/>
          <w:lang w:val="en-US" w:eastAsia="zh-CN"/>
        </w:rPr>
        <w:t>optional?</w:t>
      </w:r>
    </w:p>
    <w:p w14:paraId="3CFBCC11" w14:textId="29060336" w:rsidR="00280110" w:rsidRDefault="00280110" w:rsidP="00280110">
      <w:pPr>
        <w:pStyle w:val="ListParagraph"/>
        <w:numPr>
          <w:ilvl w:val="0"/>
          <w:numId w:val="11"/>
        </w:numPr>
        <w:rPr>
          <w:color w:val="000000" w:themeColor="text1"/>
          <w:lang w:val="en-US" w:eastAsia="zh-CN"/>
        </w:rPr>
      </w:pPr>
      <w:r>
        <w:rPr>
          <w:color w:val="000000" w:themeColor="text1"/>
          <w:lang w:val="en-US" w:eastAsia="zh-CN"/>
        </w:rPr>
        <w:t xml:space="preserve">Would </w:t>
      </w:r>
      <w:r w:rsidR="00BA17F7">
        <w:rPr>
          <w:color w:val="000000" w:themeColor="text1"/>
          <w:lang w:val="en-US" w:eastAsia="zh-CN"/>
        </w:rPr>
        <w:t>all the band combinations with “large MSD” be revisited?</w:t>
      </w:r>
    </w:p>
    <w:p w14:paraId="457E7BB7" w14:textId="0C9B8F99" w:rsidR="00D60E00" w:rsidRPr="00D60E00" w:rsidRDefault="00D60E00" w:rsidP="00D60E00">
      <w:pPr>
        <w:rPr>
          <w:b/>
          <w:color w:val="000000" w:themeColor="text1"/>
          <w:lang w:val="en-US" w:eastAsia="zh-CN"/>
        </w:rPr>
      </w:pPr>
      <w:r w:rsidRPr="00D60E00">
        <w:rPr>
          <w:b/>
          <w:color w:val="000000" w:themeColor="text1"/>
          <w:lang w:val="en-US" w:eastAsia="zh-CN"/>
        </w:rPr>
        <w:t xml:space="preserve">Proposal 1: RAN4 </w:t>
      </w:r>
      <w:r w:rsidR="00A66668">
        <w:rPr>
          <w:b/>
          <w:color w:val="000000" w:themeColor="text1"/>
          <w:lang w:val="en-US" w:eastAsia="zh-CN"/>
        </w:rPr>
        <w:t>needs to</w:t>
      </w:r>
      <w:r w:rsidRPr="00D60E00">
        <w:rPr>
          <w:b/>
          <w:color w:val="000000" w:themeColor="text1"/>
          <w:lang w:val="en-US" w:eastAsia="zh-CN"/>
        </w:rPr>
        <w:t xml:space="preserve"> further clarify </w:t>
      </w:r>
      <w:r w:rsidR="00A66668">
        <w:rPr>
          <w:b/>
          <w:color w:val="000000" w:themeColor="text1"/>
          <w:lang w:val="en-US" w:eastAsia="zh-CN"/>
        </w:rPr>
        <w:t xml:space="preserve">and agree on </w:t>
      </w:r>
      <w:r w:rsidRPr="00D60E00">
        <w:rPr>
          <w:b/>
          <w:color w:val="000000" w:themeColor="text1"/>
          <w:lang w:val="en-US" w:eastAsia="zh-CN"/>
        </w:rPr>
        <w:t>the scope and methodology of the study.</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lastRenderedPageBreak/>
        <w:t>3</w:t>
      </w:r>
      <w:r w:rsidR="00D66EA2" w:rsidRPr="00C14CE5">
        <w:rPr>
          <w:rStyle w:val="Heading1Char1"/>
          <w:rFonts w:eastAsia="SimSun"/>
        </w:rPr>
        <w:tab/>
      </w:r>
      <w:r w:rsidR="00D66EA2">
        <w:rPr>
          <w:rStyle w:val="Heading1Char1"/>
          <w:rFonts w:eastAsia="SimSun"/>
        </w:rPr>
        <w:t>Conclusion</w:t>
      </w:r>
    </w:p>
    <w:p w14:paraId="0CBB9A3F" w14:textId="702033C1" w:rsidR="00796FAF" w:rsidRPr="00796FAF" w:rsidRDefault="00F27211" w:rsidP="005A0431">
      <w:pPr>
        <w:rPr>
          <w:color w:val="000000" w:themeColor="text1"/>
          <w:lang w:eastAsia="zh-CN"/>
        </w:rPr>
      </w:pPr>
      <w:r>
        <w:rPr>
          <w:color w:val="000000" w:themeColor="text1"/>
          <w:lang w:eastAsia="zh-CN"/>
        </w:rPr>
        <w:t xml:space="preserve">We </w:t>
      </w:r>
      <w:r w:rsidR="00D60E00">
        <w:rPr>
          <w:color w:val="000000" w:themeColor="text1"/>
          <w:lang w:eastAsia="zh-CN"/>
        </w:rPr>
        <w:t>have shared our views on the topic of MSD improvement, providing the following observations and proposal.</w:t>
      </w:r>
    </w:p>
    <w:p w14:paraId="4B507EC2" w14:textId="7D4ADC3D" w:rsidR="00AE2FC6" w:rsidRDefault="00D60E00" w:rsidP="00AE2FC6">
      <w:pPr>
        <w:rPr>
          <w:b/>
          <w:noProof/>
          <w:color w:val="000000" w:themeColor="text1"/>
          <w:lang w:eastAsia="zh-CN"/>
        </w:rPr>
      </w:pPr>
      <w:r w:rsidRPr="004E4F71">
        <w:rPr>
          <w:b/>
          <w:noProof/>
          <w:color w:val="000000" w:themeColor="text1"/>
          <w:lang w:eastAsia="zh-CN"/>
        </w:rPr>
        <w:t>Observation 1: The proponents of MSD improvement request to design a new signalling to distinguish UEs with “low MSD” from those with “large MSD” without knowing the feasibility of improv</w:t>
      </w:r>
      <w:r>
        <w:rPr>
          <w:b/>
          <w:noProof/>
          <w:color w:val="000000" w:themeColor="text1"/>
          <w:lang w:eastAsia="zh-CN"/>
        </w:rPr>
        <w:t>ing the</w:t>
      </w:r>
      <w:r w:rsidRPr="004E4F71">
        <w:rPr>
          <w:b/>
          <w:noProof/>
          <w:color w:val="000000" w:themeColor="text1"/>
          <w:lang w:eastAsia="zh-CN"/>
        </w:rPr>
        <w:t xml:space="preserve"> MSD.</w:t>
      </w:r>
    </w:p>
    <w:p w14:paraId="3BEFFF48" w14:textId="3CE0CFFF" w:rsidR="00D60E00" w:rsidRDefault="00D60E00" w:rsidP="00AE2FC6">
      <w:pPr>
        <w:rPr>
          <w:b/>
          <w:noProof/>
          <w:color w:val="000000" w:themeColor="text1"/>
          <w:lang w:eastAsia="zh-CN"/>
        </w:rPr>
      </w:pPr>
      <w:r w:rsidRPr="004E4F71">
        <w:rPr>
          <w:b/>
          <w:noProof/>
          <w:color w:val="000000" w:themeColor="text1"/>
          <w:lang w:eastAsia="zh-CN"/>
        </w:rPr>
        <w:t xml:space="preserve">Observation </w:t>
      </w:r>
      <w:r>
        <w:rPr>
          <w:b/>
          <w:noProof/>
          <w:color w:val="000000" w:themeColor="text1"/>
          <w:lang w:eastAsia="zh-CN"/>
        </w:rPr>
        <w:t>2</w:t>
      </w:r>
      <w:r w:rsidRPr="004E4F71">
        <w:rPr>
          <w:b/>
          <w:noProof/>
          <w:color w:val="000000" w:themeColor="text1"/>
          <w:lang w:eastAsia="zh-CN"/>
        </w:rPr>
        <w:t xml:space="preserve">: </w:t>
      </w:r>
      <w:r>
        <w:rPr>
          <w:b/>
          <w:noProof/>
          <w:color w:val="000000" w:themeColor="text1"/>
          <w:lang w:eastAsia="zh-CN"/>
        </w:rPr>
        <w:t>Many UE vendors hold the view that new signalling/capability should not be defined before the feasibility of improving the MSD is confirmed.</w:t>
      </w:r>
    </w:p>
    <w:p w14:paraId="5304BEE9" w14:textId="46E08EE3" w:rsidR="00D60E00" w:rsidRPr="00310C1E" w:rsidRDefault="00A66668" w:rsidP="00AE2FC6">
      <w:pPr>
        <w:rPr>
          <w:color w:val="000000" w:themeColor="text1"/>
          <w:lang w:val="en-US" w:eastAsia="zh-CN"/>
        </w:rPr>
      </w:pPr>
      <w:r w:rsidRPr="00D60E00">
        <w:rPr>
          <w:b/>
          <w:color w:val="000000" w:themeColor="text1"/>
          <w:lang w:val="en-US" w:eastAsia="zh-CN"/>
        </w:rPr>
        <w:t xml:space="preserve">Proposal 1: RAN4 </w:t>
      </w:r>
      <w:r>
        <w:rPr>
          <w:b/>
          <w:color w:val="000000" w:themeColor="text1"/>
          <w:lang w:val="en-US" w:eastAsia="zh-CN"/>
        </w:rPr>
        <w:t>need</w:t>
      </w:r>
      <w:r>
        <w:rPr>
          <w:b/>
          <w:color w:val="000000" w:themeColor="text1"/>
          <w:lang w:val="en-US" w:eastAsia="zh-CN"/>
        </w:rPr>
        <w:t>s</w:t>
      </w:r>
      <w:bookmarkStart w:id="5" w:name="_GoBack"/>
      <w:bookmarkEnd w:id="5"/>
      <w:r>
        <w:rPr>
          <w:b/>
          <w:color w:val="000000" w:themeColor="text1"/>
          <w:lang w:val="en-US" w:eastAsia="zh-CN"/>
        </w:rPr>
        <w:t xml:space="preserve"> to</w:t>
      </w:r>
      <w:r w:rsidRPr="00D60E00">
        <w:rPr>
          <w:b/>
          <w:color w:val="000000" w:themeColor="text1"/>
          <w:lang w:val="en-US" w:eastAsia="zh-CN"/>
        </w:rPr>
        <w:t xml:space="preserve"> further clarify </w:t>
      </w:r>
      <w:r>
        <w:rPr>
          <w:b/>
          <w:color w:val="000000" w:themeColor="text1"/>
          <w:lang w:val="en-US" w:eastAsia="zh-CN"/>
        </w:rPr>
        <w:t xml:space="preserve">and agree on </w:t>
      </w:r>
      <w:r w:rsidRPr="00D60E00">
        <w:rPr>
          <w:b/>
          <w:color w:val="000000" w:themeColor="text1"/>
          <w:lang w:val="en-US" w:eastAsia="zh-CN"/>
        </w:rPr>
        <w:t>the scope and methodology of the study.</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16FB82AB" w14:textId="257C40C8" w:rsidR="00EE4827" w:rsidRDefault="00514F67" w:rsidP="00514F67">
      <w:pPr>
        <w:rPr>
          <w:lang w:eastAsia="zh-CN"/>
        </w:rPr>
      </w:pPr>
      <w:r>
        <w:rPr>
          <w:lang w:eastAsia="zh-CN"/>
        </w:rPr>
        <w:t>[1]</w:t>
      </w:r>
      <w:bookmarkEnd w:id="0"/>
      <w:bookmarkEnd w:id="1"/>
      <w:bookmarkEnd w:id="2"/>
      <w:bookmarkEnd w:id="3"/>
      <w:r w:rsidR="003C5C49">
        <w:rPr>
          <w:lang w:eastAsia="zh-CN"/>
        </w:rPr>
        <w:t xml:space="preserve"> RP-211595 </w:t>
      </w:r>
      <w:r w:rsidR="003C5C49" w:rsidRPr="003C5C49">
        <w:rPr>
          <w:lang w:eastAsia="zh-CN"/>
        </w:rPr>
        <w:t>Email discussion summary for [92-e-05-Spectrum-WIs]</w:t>
      </w:r>
      <w:r w:rsidR="001C1630">
        <w:rPr>
          <w:lang w:eastAsia="zh-CN"/>
        </w:rPr>
        <w:t xml:space="preserve">, </w:t>
      </w:r>
      <w:r w:rsidR="00EE4827">
        <w:rPr>
          <w:lang w:eastAsia="zh-CN"/>
        </w:rPr>
        <w:t>RAN#9</w:t>
      </w:r>
      <w:r w:rsidR="003C5C49">
        <w:rPr>
          <w:lang w:eastAsia="zh-CN"/>
        </w:rPr>
        <w:t>2</w:t>
      </w:r>
      <w:r w:rsidR="00EE4827">
        <w:rPr>
          <w:lang w:eastAsia="zh-CN"/>
        </w:rPr>
        <w:t xml:space="preserve">-e, </w:t>
      </w:r>
      <w:r w:rsidR="00F702AF">
        <w:rPr>
          <w:lang w:eastAsia="zh-CN"/>
        </w:rPr>
        <w:t>June</w:t>
      </w:r>
      <w:r w:rsidR="00EE4827">
        <w:rPr>
          <w:lang w:eastAsia="zh-CN"/>
        </w:rPr>
        <w:t xml:space="preserve"> 2021</w:t>
      </w:r>
    </w:p>
    <w:p w14:paraId="79217270" w14:textId="0711F14D" w:rsidR="00D62636" w:rsidRDefault="00EE4827" w:rsidP="003C5C49">
      <w:pPr>
        <w:rPr>
          <w:lang w:eastAsia="zh-CN"/>
        </w:rPr>
      </w:pPr>
      <w:r>
        <w:rPr>
          <w:lang w:eastAsia="zh-CN"/>
        </w:rPr>
        <w:t xml:space="preserve">[2] </w:t>
      </w:r>
      <w:r w:rsidR="00F702AF">
        <w:rPr>
          <w:lang w:eastAsia="zh-CN"/>
        </w:rPr>
        <w:t>RP-211305 Improved MSD for CA and DC, RAN#92-e, June 2021</w:t>
      </w:r>
    </w:p>
    <w:sectPr w:rsidR="00D62636"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5F3D84"/>
    <w:multiLevelType w:val="hybridMultilevel"/>
    <w:tmpl w:val="58C4D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10" w15:restartNumberingAfterBreak="0">
    <w:nsid w:val="70C04BAF"/>
    <w:multiLevelType w:val="hybridMultilevel"/>
    <w:tmpl w:val="6C64A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8"/>
  </w:num>
  <w:num w:numId="4">
    <w:abstractNumId w:val="2"/>
  </w:num>
  <w:num w:numId="5">
    <w:abstractNumId w:val="1"/>
  </w:num>
  <w:num w:numId="6">
    <w:abstractNumId w:val="0"/>
  </w:num>
  <w:num w:numId="7">
    <w:abstractNumId w:val="9"/>
  </w:num>
  <w:num w:numId="8">
    <w:abstractNumId w:val="6"/>
  </w:num>
  <w:num w:numId="9">
    <w:abstractNumId w:val="7"/>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221DE"/>
    <w:rsid w:val="000259C9"/>
    <w:rsid w:val="00030BBE"/>
    <w:rsid w:val="000369D6"/>
    <w:rsid w:val="00042FDC"/>
    <w:rsid w:val="000519FD"/>
    <w:rsid w:val="00062044"/>
    <w:rsid w:val="00072035"/>
    <w:rsid w:val="0008439E"/>
    <w:rsid w:val="0008533F"/>
    <w:rsid w:val="00096438"/>
    <w:rsid w:val="000A33B0"/>
    <w:rsid w:val="000B2EA7"/>
    <w:rsid w:val="000C3038"/>
    <w:rsid w:val="000C6526"/>
    <w:rsid w:val="000D506C"/>
    <w:rsid w:val="000F0505"/>
    <w:rsid w:val="000F6C41"/>
    <w:rsid w:val="00114F98"/>
    <w:rsid w:val="0011594F"/>
    <w:rsid w:val="0011798D"/>
    <w:rsid w:val="00124176"/>
    <w:rsid w:val="00127F45"/>
    <w:rsid w:val="00135192"/>
    <w:rsid w:val="00141BA0"/>
    <w:rsid w:val="00147358"/>
    <w:rsid w:val="00157E0B"/>
    <w:rsid w:val="00175ECD"/>
    <w:rsid w:val="00181D44"/>
    <w:rsid w:val="00183B18"/>
    <w:rsid w:val="00184D31"/>
    <w:rsid w:val="00185D4F"/>
    <w:rsid w:val="00191B1B"/>
    <w:rsid w:val="00194CAC"/>
    <w:rsid w:val="00196DF1"/>
    <w:rsid w:val="001977C0"/>
    <w:rsid w:val="001A04A1"/>
    <w:rsid w:val="001C1630"/>
    <w:rsid w:val="001C39D8"/>
    <w:rsid w:val="001D7C04"/>
    <w:rsid w:val="001E3B15"/>
    <w:rsid w:val="001E433F"/>
    <w:rsid w:val="001F459A"/>
    <w:rsid w:val="001F746B"/>
    <w:rsid w:val="00200E3B"/>
    <w:rsid w:val="002031EA"/>
    <w:rsid w:val="002106D3"/>
    <w:rsid w:val="00215F28"/>
    <w:rsid w:val="00217DA2"/>
    <w:rsid w:val="00221406"/>
    <w:rsid w:val="0022436D"/>
    <w:rsid w:val="00244912"/>
    <w:rsid w:val="00244B91"/>
    <w:rsid w:val="00247F28"/>
    <w:rsid w:val="00272BF9"/>
    <w:rsid w:val="00273E82"/>
    <w:rsid w:val="00280110"/>
    <w:rsid w:val="00282D47"/>
    <w:rsid w:val="002931E0"/>
    <w:rsid w:val="00293E4B"/>
    <w:rsid w:val="0029659D"/>
    <w:rsid w:val="00296923"/>
    <w:rsid w:val="002B70C4"/>
    <w:rsid w:val="002D064B"/>
    <w:rsid w:val="002D41BB"/>
    <w:rsid w:val="002E23B0"/>
    <w:rsid w:val="002E6109"/>
    <w:rsid w:val="002E628D"/>
    <w:rsid w:val="002F2AA4"/>
    <w:rsid w:val="002F6E01"/>
    <w:rsid w:val="002F71D9"/>
    <w:rsid w:val="00307E3B"/>
    <w:rsid w:val="00310C1E"/>
    <w:rsid w:val="0031137E"/>
    <w:rsid w:val="0031607C"/>
    <w:rsid w:val="00316557"/>
    <w:rsid w:val="003179DE"/>
    <w:rsid w:val="003210C2"/>
    <w:rsid w:val="003234B0"/>
    <w:rsid w:val="00326622"/>
    <w:rsid w:val="0032692A"/>
    <w:rsid w:val="00330453"/>
    <w:rsid w:val="003326CF"/>
    <w:rsid w:val="00336541"/>
    <w:rsid w:val="003416C3"/>
    <w:rsid w:val="00341CC3"/>
    <w:rsid w:val="003521FC"/>
    <w:rsid w:val="00356F72"/>
    <w:rsid w:val="003676DE"/>
    <w:rsid w:val="00374D0E"/>
    <w:rsid w:val="00380C9E"/>
    <w:rsid w:val="00380EEC"/>
    <w:rsid w:val="00382D99"/>
    <w:rsid w:val="00397A98"/>
    <w:rsid w:val="003A2294"/>
    <w:rsid w:val="003A4D57"/>
    <w:rsid w:val="003A572E"/>
    <w:rsid w:val="003B0D5F"/>
    <w:rsid w:val="003B4B82"/>
    <w:rsid w:val="003B79D0"/>
    <w:rsid w:val="003C4BD6"/>
    <w:rsid w:val="003C5C49"/>
    <w:rsid w:val="003C6794"/>
    <w:rsid w:val="003D2548"/>
    <w:rsid w:val="003D2863"/>
    <w:rsid w:val="003D6FE1"/>
    <w:rsid w:val="003E099A"/>
    <w:rsid w:val="003F0470"/>
    <w:rsid w:val="003F496D"/>
    <w:rsid w:val="00402C74"/>
    <w:rsid w:val="004166E0"/>
    <w:rsid w:val="00417233"/>
    <w:rsid w:val="0042210B"/>
    <w:rsid w:val="00422A26"/>
    <w:rsid w:val="0042453E"/>
    <w:rsid w:val="00436EA0"/>
    <w:rsid w:val="00440B78"/>
    <w:rsid w:val="00443B57"/>
    <w:rsid w:val="00444F05"/>
    <w:rsid w:val="004458E8"/>
    <w:rsid w:val="00447EB8"/>
    <w:rsid w:val="004509A8"/>
    <w:rsid w:val="0045233F"/>
    <w:rsid w:val="00453C07"/>
    <w:rsid w:val="00455199"/>
    <w:rsid w:val="0046229C"/>
    <w:rsid w:val="00462488"/>
    <w:rsid w:val="00467616"/>
    <w:rsid w:val="00486DD2"/>
    <w:rsid w:val="0048737C"/>
    <w:rsid w:val="004921E9"/>
    <w:rsid w:val="00497489"/>
    <w:rsid w:val="004A0964"/>
    <w:rsid w:val="004A0A68"/>
    <w:rsid w:val="004C0F31"/>
    <w:rsid w:val="004C5FE4"/>
    <w:rsid w:val="004D75FF"/>
    <w:rsid w:val="004E10AB"/>
    <w:rsid w:val="004E4F71"/>
    <w:rsid w:val="004F7E7A"/>
    <w:rsid w:val="00505D2C"/>
    <w:rsid w:val="00514F67"/>
    <w:rsid w:val="00521589"/>
    <w:rsid w:val="00531F9C"/>
    <w:rsid w:val="0053429F"/>
    <w:rsid w:val="0053433A"/>
    <w:rsid w:val="0053539B"/>
    <w:rsid w:val="00536D8C"/>
    <w:rsid w:val="00546EB2"/>
    <w:rsid w:val="00554D7D"/>
    <w:rsid w:val="00560A21"/>
    <w:rsid w:val="00560E38"/>
    <w:rsid w:val="00563481"/>
    <w:rsid w:val="0057270E"/>
    <w:rsid w:val="0058270D"/>
    <w:rsid w:val="00584776"/>
    <w:rsid w:val="00591F1F"/>
    <w:rsid w:val="005928C8"/>
    <w:rsid w:val="005958F4"/>
    <w:rsid w:val="005A0431"/>
    <w:rsid w:val="005A2528"/>
    <w:rsid w:val="005A676A"/>
    <w:rsid w:val="005B09D6"/>
    <w:rsid w:val="005B52AC"/>
    <w:rsid w:val="005C1B55"/>
    <w:rsid w:val="005D062C"/>
    <w:rsid w:val="005E145E"/>
    <w:rsid w:val="005E1C64"/>
    <w:rsid w:val="005F0DFA"/>
    <w:rsid w:val="005F676F"/>
    <w:rsid w:val="00614729"/>
    <w:rsid w:val="00617B32"/>
    <w:rsid w:val="006209B3"/>
    <w:rsid w:val="006254B6"/>
    <w:rsid w:val="00631BF4"/>
    <w:rsid w:val="0063504F"/>
    <w:rsid w:val="00635E7E"/>
    <w:rsid w:val="00641F2E"/>
    <w:rsid w:val="006466F3"/>
    <w:rsid w:val="00651871"/>
    <w:rsid w:val="00665F16"/>
    <w:rsid w:val="0067304C"/>
    <w:rsid w:val="00674499"/>
    <w:rsid w:val="0067641E"/>
    <w:rsid w:val="00692C04"/>
    <w:rsid w:val="00693733"/>
    <w:rsid w:val="006952E4"/>
    <w:rsid w:val="006B1927"/>
    <w:rsid w:val="006B666A"/>
    <w:rsid w:val="006C656B"/>
    <w:rsid w:val="006D458F"/>
    <w:rsid w:val="006D7E9E"/>
    <w:rsid w:val="006E05E8"/>
    <w:rsid w:val="006E16BF"/>
    <w:rsid w:val="006E2890"/>
    <w:rsid w:val="006E2A48"/>
    <w:rsid w:val="006E7D10"/>
    <w:rsid w:val="006F1CA3"/>
    <w:rsid w:val="006F78D9"/>
    <w:rsid w:val="00700848"/>
    <w:rsid w:val="007011A2"/>
    <w:rsid w:val="00713CE6"/>
    <w:rsid w:val="007166FA"/>
    <w:rsid w:val="00720479"/>
    <w:rsid w:val="00726E9F"/>
    <w:rsid w:val="00727D56"/>
    <w:rsid w:val="0073400E"/>
    <w:rsid w:val="00734126"/>
    <w:rsid w:val="00734368"/>
    <w:rsid w:val="007418B2"/>
    <w:rsid w:val="0074753A"/>
    <w:rsid w:val="007508F4"/>
    <w:rsid w:val="00750B04"/>
    <w:rsid w:val="00766434"/>
    <w:rsid w:val="00776291"/>
    <w:rsid w:val="00777712"/>
    <w:rsid w:val="00781C1A"/>
    <w:rsid w:val="0078412F"/>
    <w:rsid w:val="00785458"/>
    <w:rsid w:val="00792827"/>
    <w:rsid w:val="007949EB"/>
    <w:rsid w:val="00796FAF"/>
    <w:rsid w:val="007A10CD"/>
    <w:rsid w:val="007B0864"/>
    <w:rsid w:val="007B26A7"/>
    <w:rsid w:val="007B70FC"/>
    <w:rsid w:val="007B729A"/>
    <w:rsid w:val="007D20A4"/>
    <w:rsid w:val="007E620E"/>
    <w:rsid w:val="007F22B9"/>
    <w:rsid w:val="007F4FA6"/>
    <w:rsid w:val="007F65B1"/>
    <w:rsid w:val="00802BCD"/>
    <w:rsid w:val="0080593F"/>
    <w:rsid w:val="008112E7"/>
    <w:rsid w:val="008208F8"/>
    <w:rsid w:val="00823FF2"/>
    <w:rsid w:val="008259F4"/>
    <w:rsid w:val="00833E35"/>
    <w:rsid w:val="00835A99"/>
    <w:rsid w:val="008553D6"/>
    <w:rsid w:val="008555AC"/>
    <w:rsid w:val="0085704B"/>
    <w:rsid w:val="0086032C"/>
    <w:rsid w:val="008625ED"/>
    <w:rsid w:val="0086526E"/>
    <w:rsid w:val="00867EC5"/>
    <w:rsid w:val="008768E1"/>
    <w:rsid w:val="008901AC"/>
    <w:rsid w:val="0089654D"/>
    <w:rsid w:val="008B2638"/>
    <w:rsid w:val="008B2BD5"/>
    <w:rsid w:val="008B3907"/>
    <w:rsid w:val="008C1D06"/>
    <w:rsid w:val="008D1EFE"/>
    <w:rsid w:val="008D2F99"/>
    <w:rsid w:val="008E326C"/>
    <w:rsid w:val="008E7DEC"/>
    <w:rsid w:val="0090047A"/>
    <w:rsid w:val="009072E3"/>
    <w:rsid w:val="00913179"/>
    <w:rsid w:val="00934EB2"/>
    <w:rsid w:val="009446C0"/>
    <w:rsid w:val="00944A38"/>
    <w:rsid w:val="00945A8A"/>
    <w:rsid w:val="00947C41"/>
    <w:rsid w:val="009533AD"/>
    <w:rsid w:val="00954DF5"/>
    <w:rsid w:val="00965724"/>
    <w:rsid w:val="00966101"/>
    <w:rsid w:val="00987E9C"/>
    <w:rsid w:val="00994DE7"/>
    <w:rsid w:val="00996FAB"/>
    <w:rsid w:val="009A47E5"/>
    <w:rsid w:val="009B5865"/>
    <w:rsid w:val="009C2145"/>
    <w:rsid w:val="009C392C"/>
    <w:rsid w:val="009C6075"/>
    <w:rsid w:val="009C7972"/>
    <w:rsid w:val="009D6F98"/>
    <w:rsid w:val="009E154A"/>
    <w:rsid w:val="009E41DD"/>
    <w:rsid w:val="009E7475"/>
    <w:rsid w:val="009F65F6"/>
    <w:rsid w:val="009F6981"/>
    <w:rsid w:val="00A009C0"/>
    <w:rsid w:val="00A060CD"/>
    <w:rsid w:val="00A10271"/>
    <w:rsid w:val="00A11595"/>
    <w:rsid w:val="00A1184F"/>
    <w:rsid w:val="00A21E7D"/>
    <w:rsid w:val="00A233D8"/>
    <w:rsid w:val="00A3772D"/>
    <w:rsid w:val="00A407DB"/>
    <w:rsid w:val="00A471D8"/>
    <w:rsid w:val="00A47786"/>
    <w:rsid w:val="00A527CE"/>
    <w:rsid w:val="00A65352"/>
    <w:rsid w:val="00A66379"/>
    <w:rsid w:val="00A66668"/>
    <w:rsid w:val="00A74E93"/>
    <w:rsid w:val="00A76333"/>
    <w:rsid w:val="00A77079"/>
    <w:rsid w:val="00A776CE"/>
    <w:rsid w:val="00A85449"/>
    <w:rsid w:val="00A85E93"/>
    <w:rsid w:val="00A97635"/>
    <w:rsid w:val="00AB26C3"/>
    <w:rsid w:val="00AC458E"/>
    <w:rsid w:val="00AC62C5"/>
    <w:rsid w:val="00AD0F8D"/>
    <w:rsid w:val="00AE2FC6"/>
    <w:rsid w:val="00AE4018"/>
    <w:rsid w:val="00AE62E1"/>
    <w:rsid w:val="00AF0D90"/>
    <w:rsid w:val="00B00E43"/>
    <w:rsid w:val="00B036FB"/>
    <w:rsid w:val="00B071E6"/>
    <w:rsid w:val="00B10601"/>
    <w:rsid w:val="00B20241"/>
    <w:rsid w:val="00B24720"/>
    <w:rsid w:val="00B275B9"/>
    <w:rsid w:val="00B3127C"/>
    <w:rsid w:val="00B330B0"/>
    <w:rsid w:val="00B3380D"/>
    <w:rsid w:val="00B45E73"/>
    <w:rsid w:val="00B460E6"/>
    <w:rsid w:val="00B534E2"/>
    <w:rsid w:val="00B566B6"/>
    <w:rsid w:val="00B622F8"/>
    <w:rsid w:val="00B63B10"/>
    <w:rsid w:val="00B63F2C"/>
    <w:rsid w:val="00B64462"/>
    <w:rsid w:val="00B667B2"/>
    <w:rsid w:val="00B67595"/>
    <w:rsid w:val="00B71AD4"/>
    <w:rsid w:val="00B74C8C"/>
    <w:rsid w:val="00B76496"/>
    <w:rsid w:val="00B77A4E"/>
    <w:rsid w:val="00B836EA"/>
    <w:rsid w:val="00B90E72"/>
    <w:rsid w:val="00B92A68"/>
    <w:rsid w:val="00B92E70"/>
    <w:rsid w:val="00B94B9A"/>
    <w:rsid w:val="00B96585"/>
    <w:rsid w:val="00BA17F7"/>
    <w:rsid w:val="00BB7240"/>
    <w:rsid w:val="00BC344E"/>
    <w:rsid w:val="00BC69BC"/>
    <w:rsid w:val="00BD6052"/>
    <w:rsid w:val="00BE260D"/>
    <w:rsid w:val="00BE2C43"/>
    <w:rsid w:val="00BE5100"/>
    <w:rsid w:val="00BE59E5"/>
    <w:rsid w:val="00BF58B0"/>
    <w:rsid w:val="00BF6B11"/>
    <w:rsid w:val="00C02A55"/>
    <w:rsid w:val="00C161C3"/>
    <w:rsid w:val="00C17AE4"/>
    <w:rsid w:val="00C31A00"/>
    <w:rsid w:val="00C445F2"/>
    <w:rsid w:val="00C47366"/>
    <w:rsid w:val="00C53166"/>
    <w:rsid w:val="00C5327F"/>
    <w:rsid w:val="00C578D1"/>
    <w:rsid w:val="00C6299C"/>
    <w:rsid w:val="00C651BE"/>
    <w:rsid w:val="00C75C28"/>
    <w:rsid w:val="00C769EE"/>
    <w:rsid w:val="00C80468"/>
    <w:rsid w:val="00C842E7"/>
    <w:rsid w:val="00CA0359"/>
    <w:rsid w:val="00CA0B2F"/>
    <w:rsid w:val="00CA1A25"/>
    <w:rsid w:val="00CA37E0"/>
    <w:rsid w:val="00CA51E7"/>
    <w:rsid w:val="00CB331D"/>
    <w:rsid w:val="00CB4C2C"/>
    <w:rsid w:val="00CB6814"/>
    <w:rsid w:val="00CC10CD"/>
    <w:rsid w:val="00CC57B7"/>
    <w:rsid w:val="00CC62C5"/>
    <w:rsid w:val="00CD2ADE"/>
    <w:rsid w:val="00CD35D8"/>
    <w:rsid w:val="00CD73B6"/>
    <w:rsid w:val="00CE0E41"/>
    <w:rsid w:val="00CF0341"/>
    <w:rsid w:val="00CF0784"/>
    <w:rsid w:val="00D0059C"/>
    <w:rsid w:val="00D11389"/>
    <w:rsid w:val="00D12ABD"/>
    <w:rsid w:val="00D31582"/>
    <w:rsid w:val="00D36102"/>
    <w:rsid w:val="00D36274"/>
    <w:rsid w:val="00D40CB2"/>
    <w:rsid w:val="00D44A64"/>
    <w:rsid w:val="00D553E9"/>
    <w:rsid w:val="00D60E00"/>
    <w:rsid w:val="00D62636"/>
    <w:rsid w:val="00D66EA2"/>
    <w:rsid w:val="00D76505"/>
    <w:rsid w:val="00D7722D"/>
    <w:rsid w:val="00D774CD"/>
    <w:rsid w:val="00D80D9E"/>
    <w:rsid w:val="00D82176"/>
    <w:rsid w:val="00D8230F"/>
    <w:rsid w:val="00D86505"/>
    <w:rsid w:val="00D91657"/>
    <w:rsid w:val="00DA47C6"/>
    <w:rsid w:val="00DA5244"/>
    <w:rsid w:val="00DB03E1"/>
    <w:rsid w:val="00DC2C56"/>
    <w:rsid w:val="00DC7C14"/>
    <w:rsid w:val="00DE7D1B"/>
    <w:rsid w:val="00E06987"/>
    <w:rsid w:val="00E10B52"/>
    <w:rsid w:val="00E20439"/>
    <w:rsid w:val="00E215BB"/>
    <w:rsid w:val="00E22ACF"/>
    <w:rsid w:val="00E234DA"/>
    <w:rsid w:val="00E276F0"/>
    <w:rsid w:val="00E33B48"/>
    <w:rsid w:val="00E415C8"/>
    <w:rsid w:val="00E42CD1"/>
    <w:rsid w:val="00E54E29"/>
    <w:rsid w:val="00E64007"/>
    <w:rsid w:val="00E85837"/>
    <w:rsid w:val="00E8709A"/>
    <w:rsid w:val="00E958C4"/>
    <w:rsid w:val="00E95E3C"/>
    <w:rsid w:val="00E97500"/>
    <w:rsid w:val="00E97A35"/>
    <w:rsid w:val="00EA01CA"/>
    <w:rsid w:val="00EA0A6E"/>
    <w:rsid w:val="00EA390E"/>
    <w:rsid w:val="00EA7A6C"/>
    <w:rsid w:val="00EA7EE8"/>
    <w:rsid w:val="00EB1A22"/>
    <w:rsid w:val="00EB6013"/>
    <w:rsid w:val="00EB6D8B"/>
    <w:rsid w:val="00EC2A51"/>
    <w:rsid w:val="00EC61CF"/>
    <w:rsid w:val="00EC7A70"/>
    <w:rsid w:val="00ED1D21"/>
    <w:rsid w:val="00ED64B6"/>
    <w:rsid w:val="00EE4827"/>
    <w:rsid w:val="00EF195D"/>
    <w:rsid w:val="00EF3484"/>
    <w:rsid w:val="00EF3D59"/>
    <w:rsid w:val="00EF54BF"/>
    <w:rsid w:val="00EF7AC9"/>
    <w:rsid w:val="00F13643"/>
    <w:rsid w:val="00F14F04"/>
    <w:rsid w:val="00F179A7"/>
    <w:rsid w:val="00F227D1"/>
    <w:rsid w:val="00F23169"/>
    <w:rsid w:val="00F27211"/>
    <w:rsid w:val="00F31E56"/>
    <w:rsid w:val="00F34F6C"/>
    <w:rsid w:val="00F37321"/>
    <w:rsid w:val="00F50E21"/>
    <w:rsid w:val="00F5204A"/>
    <w:rsid w:val="00F54C0B"/>
    <w:rsid w:val="00F5716A"/>
    <w:rsid w:val="00F60EF9"/>
    <w:rsid w:val="00F7023C"/>
    <w:rsid w:val="00F702AF"/>
    <w:rsid w:val="00F77C25"/>
    <w:rsid w:val="00F81BE8"/>
    <w:rsid w:val="00F843E3"/>
    <w:rsid w:val="00FA070C"/>
    <w:rsid w:val="00FA38C0"/>
    <w:rsid w:val="00FA7F42"/>
    <w:rsid w:val="00FB7A64"/>
    <w:rsid w:val="00FD0ABE"/>
    <w:rsid w:val="00FD6B8D"/>
    <w:rsid w:val="00FE2FF6"/>
    <w:rsid w:val="00FE3B8E"/>
    <w:rsid w:val="00FE4203"/>
    <w:rsid w:val="00FE44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C16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Zchn"/>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30453"/>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uiPriority w:val="9"/>
    <w:semiHidden/>
    <w:rsid w:val="001C1630"/>
    <w:rPr>
      <w:rFonts w:asciiTheme="majorHAnsi" w:eastAsiaTheme="majorEastAsia" w:hAnsiTheme="majorHAnsi" w:cstheme="majorBidi"/>
      <w:color w:val="2E74B5" w:themeColor="accent1" w:themeShade="B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412580666">
      <w:bodyDiv w:val="1"/>
      <w:marLeft w:val="0"/>
      <w:marRight w:val="0"/>
      <w:marTop w:val="0"/>
      <w:marBottom w:val="0"/>
      <w:divBdr>
        <w:top w:val="none" w:sz="0" w:space="0" w:color="auto"/>
        <w:left w:val="none" w:sz="0" w:space="0" w:color="auto"/>
        <w:bottom w:val="none" w:sz="0" w:space="0" w:color="auto"/>
        <w:right w:val="none" w:sz="0" w:space="0" w:color="auto"/>
      </w:divBdr>
      <w:divsChild>
        <w:div w:id="353651730">
          <w:marLeft w:val="1080"/>
          <w:marRight w:val="0"/>
          <w:marTop w:val="100"/>
          <w:marBottom w:val="0"/>
          <w:divBdr>
            <w:top w:val="none" w:sz="0" w:space="0" w:color="auto"/>
            <w:left w:val="none" w:sz="0" w:space="0" w:color="auto"/>
            <w:bottom w:val="none" w:sz="0" w:space="0" w:color="auto"/>
            <w:right w:val="none" w:sz="0" w:space="0" w:color="auto"/>
          </w:divBdr>
        </w:div>
        <w:div w:id="1131365084">
          <w:marLeft w:val="1080"/>
          <w:marRight w:val="0"/>
          <w:marTop w:val="100"/>
          <w:marBottom w:val="0"/>
          <w:divBdr>
            <w:top w:val="none" w:sz="0" w:space="0" w:color="auto"/>
            <w:left w:val="none" w:sz="0" w:space="0" w:color="auto"/>
            <w:bottom w:val="none" w:sz="0" w:space="0" w:color="auto"/>
            <w:right w:val="none" w:sz="0" w:space="0" w:color="auto"/>
          </w:divBdr>
        </w:div>
        <w:div w:id="318189836">
          <w:marLeft w:val="1080"/>
          <w:marRight w:val="0"/>
          <w:marTop w:val="100"/>
          <w:marBottom w:val="0"/>
          <w:divBdr>
            <w:top w:val="none" w:sz="0" w:space="0" w:color="auto"/>
            <w:left w:val="none" w:sz="0" w:space="0" w:color="auto"/>
            <w:bottom w:val="none" w:sz="0" w:space="0" w:color="auto"/>
            <w:right w:val="none" w:sz="0" w:space="0" w:color="auto"/>
          </w:divBdr>
        </w:div>
        <w:div w:id="1218203350">
          <w:marLeft w:val="1080"/>
          <w:marRight w:val="0"/>
          <w:marTop w:val="100"/>
          <w:marBottom w:val="0"/>
          <w:divBdr>
            <w:top w:val="none" w:sz="0" w:space="0" w:color="auto"/>
            <w:left w:val="none" w:sz="0" w:space="0" w:color="auto"/>
            <w:bottom w:val="none" w:sz="0" w:space="0" w:color="auto"/>
            <w:right w:val="none" w:sz="0" w:space="0" w:color="auto"/>
          </w:divBdr>
        </w:div>
        <w:div w:id="1269777756">
          <w:marLeft w:val="1080"/>
          <w:marRight w:val="0"/>
          <w:marTop w:val="100"/>
          <w:marBottom w:val="0"/>
          <w:divBdr>
            <w:top w:val="none" w:sz="0" w:space="0" w:color="auto"/>
            <w:left w:val="none" w:sz="0" w:space="0" w:color="auto"/>
            <w:bottom w:val="none" w:sz="0" w:space="0" w:color="auto"/>
            <w:right w:val="none" w:sz="0" w:space="0" w:color="auto"/>
          </w:divBdr>
        </w:div>
        <w:div w:id="562501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41E5F-2BF9-4780-8579-890EB3E04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5720</TotalTime>
  <Pages>4</Pages>
  <Words>1711</Words>
  <Characters>9758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348</cp:revision>
  <dcterms:created xsi:type="dcterms:W3CDTF">2019-10-04T18:09:00Z</dcterms:created>
  <dcterms:modified xsi:type="dcterms:W3CDTF">2021-08-06T22:11:00Z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1628239909</vt:lpwstr>
  </property>
</Properties>
</file>